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61AC8" w14:textId="77777777" w:rsidR="00163865" w:rsidRPr="00700C5B" w:rsidRDefault="00163865" w:rsidP="00163865">
      <w:pPr>
        <w:shd w:val="clear" w:color="auto" w:fill="FFFFFF"/>
        <w:jc w:val="center"/>
        <w:textAlignment w:val="baseline"/>
        <w:rPr>
          <w:rFonts w:ascii="Times New Roman" w:hAnsi="Times New Roman" w:cs="Times New Roman"/>
          <w:sz w:val="26"/>
          <w:szCs w:val="26"/>
          <w:shd w:val="clear" w:color="auto" w:fill="FFFFFF"/>
          <w:lang w:eastAsia="ru-RU"/>
        </w:rPr>
      </w:pPr>
      <w:r w:rsidRPr="00700C5B">
        <w:rPr>
          <w:rFonts w:ascii="Times New Roman" w:hAnsi="Times New Roman" w:cs="Times New Roman"/>
          <w:sz w:val="26"/>
          <w:szCs w:val="26"/>
          <w:shd w:val="clear" w:color="auto" w:fill="FFFFFF"/>
          <w:lang w:eastAsia="ru-RU"/>
        </w:rPr>
        <w:t>ПОРІВНЯЛЬНА ТАБЛИЦЯ</w:t>
      </w:r>
    </w:p>
    <w:p w14:paraId="26FE2D45" w14:textId="77777777" w:rsidR="00163865" w:rsidRPr="00700C5B" w:rsidRDefault="00163865" w:rsidP="00163865">
      <w:pPr>
        <w:shd w:val="clear" w:color="auto" w:fill="FFFFFF"/>
        <w:ind w:firstLine="708"/>
        <w:jc w:val="center"/>
        <w:textAlignment w:val="baseline"/>
        <w:rPr>
          <w:rFonts w:ascii="Times New Roman" w:hAnsi="Times New Roman" w:cs="Times New Roman"/>
          <w:sz w:val="26"/>
          <w:szCs w:val="26"/>
          <w:shd w:val="clear" w:color="auto" w:fill="FFFFFF"/>
          <w:lang w:eastAsia="ru-RU"/>
        </w:rPr>
      </w:pPr>
      <w:r w:rsidRPr="00700C5B">
        <w:rPr>
          <w:rFonts w:ascii="Times New Roman" w:hAnsi="Times New Roman" w:cs="Times New Roman"/>
          <w:sz w:val="26"/>
          <w:szCs w:val="26"/>
          <w:shd w:val="clear" w:color="auto" w:fill="FFFFFF"/>
          <w:lang w:eastAsia="ru-RU"/>
        </w:rPr>
        <w:t xml:space="preserve">до проєкту постанови Правління Національного банку України </w:t>
      </w:r>
    </w:p>
    <w:p w14:paraId="001B75E7" w14:textId="77777777" w:rsidR="00163865" w:rsidRPr="00700C5B" w:rsidRDefault="00163865" w:rsidP="00163865">
      <w:pPr>
        <w:shd w:val="clear" w:color="auto" w:fill="FFFFFF"/>
        <w:ind w:firstLine="708"/>
        <w:jc w:val="center"/>
        <w:textAlignment w:val="baseline"/>
        <w:rPr>
          <w:rFonts w:ascii="Times New Roman" w:hAnsi="Times New Roman" w:cs="Times New Roman"/>
          <w:sz w:val="26"/>
          <w:szCs w:val="26"/>
          <w:shd w:val="clear" w:color="auto" w:fill="FFFFFF"/>
          <w:lang w:eastAsia="ru-RU"/>
        </w:rPr>
      </w:pPr>
      <w:r w:rsidRPr="00700C5B">
        <w:rPr>
          <w:rFonts w:ascii="Times New Roman" w:hAnsi="Times New Roman" w:cs="Times New Roman"/>
          <w:sz w:val="26"/>
          <w:szCs w:val="26"/>
          <w:shd w:val="clear" w:color="auto" w:fill="FFFFFF"/>
          <w:lang w:eastAsia="ru-RU"/>
        </w:rPr>
        <w:t xml:space="preserve">“Про </w:t>
      </w:r>
      <w:r w:rsidR="00C50519" w:rsidRPr="00700C5B">
        <w:rPr>
          <w:rFonts w:ascii="Times New Roman" w:hAnsi="Times New Roman" w:cs="Times New Roman"/>
          <w:sz w:val="26"/>
          <w:szCs w:val="26"/>
          <w:shd w:val="clear" w:color="auto" w:fill="FFFFFF"/>
          <w:lang w:eastAsia="ru-RU"/>
        </w:rPr>
        <w:t>затвердження</w:t>
      </w:r>
      <w:r w:rsidRPr="00700C5B">
        <w:rPr>
          <w:rFonts w:ascii="Times New Roman" w:hAnsi="Times New Roman" w:cs="Times New Roman"/>
          <w:sz w:val="26"/>
          <w:szCs w:val="26"/>
          <w:shd w:val="clear" w:color="auto" w:fill="FFFFFF"/>
          <w:lang w:eastAsia="ru-RU"/>
        </w:rPr>
        <w:t xml:space="preserve"> Змін до Положення про порядок емісії та еквайрингу платіжних інструментів”</w:t>
      </w:r>
    </w:p>
    <w:p w14:paraId="3886DD7C" w14:textId="77777777" w:rsidR="00163865" w:rsidRPr="00700C5B" w:rsidRDefault="00163865" w:rsidP="00163865">
      <w:pPr>
        <w:shd w:val="clear" w:color="auto" w:fill="FFFFFF"/>
        <w:ind w:firstLine="708"/>
        <w:jc w:val="center"/>
        <w:textAlignment w:val="baseline"/>
        <w:rPr>
          <w:rFonts w:ascii="Times New Roman" w:hAnsi="Times New Roman" w:cs="Times New Roman"/>
          <w:sz w:val="26"/>
          <w:szCs w:val="26"/>
          <w:lang w:eastAsia="uk-UA"/>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508"/>
        <w:gridCol w:w="7371"/>
      </w:tblGrid>
      <w:tr w:rsidR="008B1000" w:rsidRPr="002C6AAE" w14:paraId="163A5B05" w14:textId="77777777" w:rsidTr="008B1000">
        <w:tc>
          <w:tcPr>
            <w:tcW w:w="7508" w:type="dxa"/>
            <w:shd w:val="clear" w:color="auto" w:fill="FFFFFF"/>
            <w:tcMar>
              <w:top w:w="0" w:type="dxa"/>
              <w:left w:w="108" w:type="dxa"/>
              <w:bottom w:w="0" w:type="dxa"/>
              <w:right w:w="108" w:type="dxa"/>
            </w:tcMar>
            <w:hideMark/>
          </w:tcPr>
          <w:p w14:paraId="28EBAB3A" w14:textId="77777777" w:rsidR="008B1000" w:rsidRPr="000E3680" w:rsidRDefault="008B1000" w:rsidP="005C1D33">
            <w:pPr>
              <w:ind w:firstLine="454"/>
              <w:jc w:val="center"/>
              <w:rPr>
                <w:rFonts w:ascii="Times New Roman" w:hAnsi="Times New Roman" w:cs="Times New Roman"/>
                <w:sz w:val="24"/>
                <w:szCs w:val="24"/>
                <w:shd w:val="clear" w:color="auto" w:fill="FFFFFF"/>
                <w:lang w:eastAsia="ru-RU"/>
              </w:rPr>
            </w:pPr>
            <w:r w:rsidRPr="000E3680">
              <w:rPr>
                <w:rFonts w:ascii="Times New Roman" w:hAnsi="Times New Roman" w:cs="Times New Roman"/>
                <w:sz w:val="24"/>
                <w:szCs w:val="24"/>
              </w:rPr>
              <w:t>Зміст положення (норми) чинного нормативно-правового акта</w:t>
            </w:r>
          </w:p>
        </w:tc>
        <w:tc>
          <w:tcPr>
            <w:tcW w:w="7371" w:type="dxa"/>
            <w:shd w:val="clear" w:color="auto" w:fill="FFFFFF"/>
            <w:tcMar>
              <w:top w:w="0" w:type="dxa"/>
              <w:left w:w="108" w:type="dxa"/>
              <w:bottom w:w="0" w:type="dxa"/>
              <w:right w:w="108" w:type="dxa"/>
            </w:tcMar>
            <w:hideMark/>
          </w:tcPr>
          <w:p w14:paraId="6FE035E2" w14:textId="77777777" w:rsidR="001274AA" w:rsidRPr="000E3680" w:rsidRDefault="008B1000" w:rsidP="005C1D33">
            <w:pPr>
              <w:ind w:firstLine="386"/>
              <w:jc w:val="center"/>
              <w:textAlignment w:val="baseline"/>
              <w:rPr>
                <w:rFonts w:ascii="Times New Roman" w:hAnsi="Times New Roman" w:cs="Times New Roman"/>
                <w:sz w:val="24"/>
                <w:szCs w:val="24"/>
              </w:rPr>
            </w:pPr>
            <w:r w:rsidRPr="000E3680">
              <w:rPr>
                <w:rFonts w:ascii="Times New Roman" w:hAnsi="Times New Roman" w:cs="Times New Roman"/>
                <w:sz w:val="24"/>
                <w:szCs w:val="24"/>
              </w:rPr>
              <w:t xml:space="preserve">Зміст відповідного положення (норми) проєкту </w:t>
            </w:r>
          </w:p>
          <w:p w14:paraId="01BC45AF" w14:textId="6B484DD4" w:rsidR="008B1000" w:rsidRPr="000E3680" w:rsidRDefault="008B1000" w:rsidP="000E3680">
            <w:pPr>
              <w:ind w:firstLine="386"/>
              <w:jc w:val="center"/>
              <w:textAlignment w:val="baseline"/>
              <w:rPr>
                <w:rFonts w:ascii="Times New Roman" w:hAnsi="Times New Roman" w:cs="Times New Roman"/>
                <w:sz w:val="24"/>
                <w:szCs w:val="24"/>
              </w:rPr>
            </w:pPr>
            <w:r w:rsidRPr="000E3680">
              <w:rPr>
                <w:rFonts w:ascii="Times New Roman" w:hAnsi="Times New Roman" w:cs="Times New Roman"/>
                <w:sz w:val="24"/>
                <w:szCs w:val="24"/>
              </w:rPr>
              <w:t>нормативно-правового акта</w:t>
            </w:r>
          </w:p>
        </w:tc>
      </w:tr>
      <w:tr w:rsidR="008B1000" w:rsidRPr="00E6583F" w14:paraId="6ACCB309" w14:textId="77777777" w:rsidTr="008B1000">
        <w:tc>
          <w:tcPr>
            <w:tcW w:w="7508" w:type="dxa"/>
            <w:shd w:val="clear" w:color="auto" w:fill="FFFFFF"/>
            <w:tcMar>
              <w:top w:w="0" w:type="dxa"/>
              <w:left w:w="108" w:type="dxa"/>
              <w:bottom w:w="0" w:type="dxa"/>
              <w:right w:w="108" w:type="dxa"/>
            </w:tcMar>
            <w:hideMark/>
          </w:tcPr>
          <w:p w14:paraId="57C29087" w14:textId="77777777" w:rsidR="008B1000" w:rsidRPr="000E3680" w:rsidRDefault="008B1000" w:rsidP="005C1D33">
            <w:pPr>
              <w:ind w:firstLine="386"/>
              <w:jc w:val="center"/>
              <w:rPr>
                <w:rFonts w:ascii="Times New Roman" w:hAnsi="Times New Roman" w:cs="Times New Roman"/>
                <w:sz w:val="24"/>
                <w:szCs w:val="24"/>
                <w:shd w:val="clear" w:color="auto" w:fill="FFFFFF"/>
                <w:lang w:eastAsia="ru-RU"/>
              </w:rPr>
            </w:pPr>
            <w:r w:rsidRPr="000E3680">
              <w:rPr>
                <w:rFonts w:ascii="Times New Roman" w:hAnsi="Times New Roman" w:cs="Times New Roman"/>
                <w:sz w:val="24"/>
                <w:szCs w:val="24"/>
                <w:shd w:val="clear" w:color="auto" w:fill="FFFFFF"/>
                <w:lang w:eastAsia="ru-RU"/>
              </w:rPr>
              <w:t>1</w:t>
            </w:r>
          </w:p>
        </w:tc>
        <w:tc>
          <w:tcPr>
            <w:tcW w:w="7371" w:type="dxa"/>
            <w:shd w:val="clear" w:color="auto" w:fill="FFFFFF"/>
            <w:tcMar>
              <w:top w:w="0" w:type="dxa"/>
              <w:left w:w="108" w:type="dxa"/>
              <w:bottom w:w="0" w:type="dxa"/>
              <w:right w:w="108" w:type="dxa"/>
            </w:tcMar>
            <w:hideMark/>
          </w:tcPr>
          <w:p w14:paraId="5CF5CFFC" w14:textId="55CE134C" w:rsidR="008B1000" w:rsidRPr="000E3680" w:rsidRDefault="008B1000" w:rsidP="005C1D33">
            <w:pPr>
              <w:ind w:firstLine="386"/>
              <w:jc w:val="center"/>
              <w:rPr>
                <w:rFonts w:ascii="Times New Roman" w:hAnsi="Times New Roman" w:cs="Times New Roman"/>
                <w:sz w:val="24"/>
                <w:szCs w:val="24"/>
                <w:lang w:eastAsia="uk-UA"/>
              </w:rPr>
            </w:pPr>
            <w:r w:rsidRPr="000E3680">
              <w:rPr>
                <w:rFonts w:ascii="Times New Roman" w:hAnsi="Times New Roman" w:cs="Times New Roman"/>
                <w:sz w:val="24"/>
                <w:szCs w:val="24"/>
                <w:shd w:val="clear" w:color="auto" w:fill="FFFFFF"/>
                <w:lang w:eastAsia="ru-RU"/>
              </w:rPr>
              <w:t>3</w:t>
            </w:r>
          </w:p>
        </w:tc>
      </w:tr>
      <w:tr w:rsidR="008B1000" w:rsidRPr="00E6583F" w14:paraId="270F3DB4" w14:textId="77777777" w:rsidTr="008B1000">
        <w:tc>
          <w:tcPr>
            <w:tcW w:w="7508" w:type="dxa"/>
            <w:shd w:val="clear" w:color="auto" w:fill="FFFFFF"/>
            <w:tcMar>
              <w:top w:w="0" w:type="dxa"/>
              <w:left w:w="108" w:type="dxa"/>
              <w:bottom w:w="0" w:type="dxa"/>
              <w:right w:w="108" w:type="dxa"/>
            </w:tcMar>
          </w:tcPr>
          <w:p w14:paraId="49FD50A9" w14:textId="77777777" w:rsidR="008B1000" w:rsidRPr="000E3680" w:rsidRDefault="008B1000" w:rsidP="005C1D33">
            <w:pPr>
              <w:jc w:val="center"/>
              <w:rPr>
                <w:rFonts w:ascii="Times New Roman" w:hAnsi="Times New Roman" w:cs="Times New Roman"/>
                <w:sz w:val="24"/>
                <w:szCs w:val="24"/>
                <w:shd w:val="clear" w:color="auto" w:fill="FFFFFF"/>
                <w:lang w:eastAsia="ru-RU"/>
              </w:rPr>
            </w:pPr>
            <w:r w:rsidRPr="000E3680">
              <w:rPr>
                <w:rFonts w:ascii="Times New Roman" w:hAnsi="Times New Roman" w:cs="Times New Roman"/>
                <w:sz w:val="24"/>
                <w:szCs w:val="24"/>
                <w:shd w:val="clear" w:color="auto" w:fill="FFFFFF"/>
              </w:rPr>
              <w:t>Розділ І Загальні положення</w:t>
            </w:r>
          </w:p>
        </w:tc>
        <w:tc>
          <w:tcPr>
            <w:tcW w:w="7371" w:type="dxa"/>
            <w:shd w:val="clear" w:color="auto" w:fill="FFFFFF"/>
            <w:tcMar>
              <w:top w:w="0" w:type="dxa"/>
              <w:left w:w="108" w:type="dxa"/>
              <w:bottom w:w="0" w:type="dxa"/>
              <w:right w:w="108" w:type="dxa"/>
            </w:tcMar>
          </w:tcPr>
          <w:p w14:paraId="713C59F2" w14:textId="77777777" w:rsidR="008B1000" w:rsidRPr="000E3680" w:rsidRDefault="008B1000" w:rsidP="005C1D33">
            <w:pPr>
              <w:ind w:firstLine="35"/>
              <w:jc w:val="center"/>
              <w:rPr>
                <w:rFonts w:ascii="Times New Roman" w:hAnsi="Times New Roman" w:cs="Times New Roman"/>
                <w:sz w:val="24"/>
                <w:szCs w:val="24"/>
                <w:shd w:val="clear" w:color="auto" w:fill="FFFFFF"/>
                <w:lang w:eastAsia="ru-RU"/>
              </w:rPr>
            </w:pPr>
            <w:r w:rsidRPr="000E3680">
              <w:rPr>
                <w:rFonts w:ascii="Times New Roman" w:hAnsi="Times New Roman" w:cs="Times New Roman"/>
                <w:sz w:val="24"/>
                <w:szCs w:val="24"/>
                <w:shd w:val="clear" w:color="auto" w:fill="FFFFFF"/>
              </w:rPr>
              <w:t>Розділ І Загальні положення</w:t>
            </w:r>
          </w:p>
        </w:tc>
      </w:tr>
      <w:tr w:rsidR="008B1000" w:rsidRPr="00E6583F" w14:paraId="6B4E025A" w14:textId="77777777" w:rsidTr="008B1000">
        <w:tc>
          <w:tcPr>
            <w:tcW w:w="7508" w:type="dxa"/>
            <w:shd w:val="clear" w:color="auto" w:fill="FFFFFF"/>
            <w:tcMar>
              <w:top w:w="0" w:type="dxa"/>
              <w:left w:w="108" w:type="dxa"/>
              <w:bottom w:w="0" w:type="dxa"/>
              <w:right w:w="108" w:type="dxa"/>
            </w:tcMar>
          </w:tcPr>
          <w:p w14:paraId="0EBEDBA4" w14:textId="77777777" w:rsidR="008B1000" w:rsidRPr="000E3680" w:rsidRDefault="008B1000" w:rsidP="005C1D33">
            <w:pPr>
              <w:ind w:firstLine="454"/>
              <w:jc w:val="both"/>
              <w:rPr>
                <w:rFonts w:ascii="Times New Roman" w:hAnsi="Times New Roman" w:cs="Times New Roman"/>
                <w:sz w:val="24"/>
                <w:szCs w:val="24"/>
                <w:shd w:val="clear" w:color="auto" w:fill="FFFFFF"/>
                <w:lang w:eastAsia="ru-RU"/>
              </w:rPr>
            </w:pPr>
            <w:r w:rsidRPr="000E3680">
              <w:rPr>
                <w:rFonts w:ascii="Times New Roman" w:hAnsi="Times New Roman" w:cs="Times New Roman"/>
                <w:sz w:val="24"/>
                <w:szCs w:val="24"/>
                <w:shd w:val="clear" w:color="auto" w:fill="FFFFFF"/>
              </w:rPr>
              <w:t xml:space="preserve">2. Це Положення встановлює загальні вимоги Національного банку до емісії/еквайрингу платіжних інструментів, що емітуються (уключаючи електронні платіжні засоби, передплачені платіжні інструменти), та здійснення </w:t>
            </w:r>
            <w:r w:rsidRPr="000E3680">
              <w:rPr>
                <w:rFonts w:ascii="Times New Roman" w:hAnsi="Times New Roman" w:cs="Times New Roman"/>
                <w:b/>
                <w:strike/>
                <w:sz w:val="24"/>
                <w:szCs w:val="24"/>
                <w:shd w:val="clear" w:color="auto" w:fill="FFFFFF"/>
              </w:rPr>
              <w:t>розрахунків</w:t>
            </w:r>
            <w:r w:rsidRPr="000E3680">
              <w:rPr>
                <w:rFonts w:ascii="Times New Roman" w:hAnsi="Times New Roman" w:cs="Times New Roman"/>
                <w:sz w:val="24"/>
                <w:szCs w:val="24"/>
                <w:shd w:val="clear" w:color="auto" w:fill="FFFFFF"/>
              </w:rPr>
              <w:t xml:space="preserve"> з їх використанням.</w:t>
            </w:r>
          </w:p>
        </w:tc>
        <w:tc>
          <w:tcPr>
            <w:tcW w:w="7371" w:type="dxa"/>
            <w:shd w:val="clear" w:color="auto" w:fill="FFFFFF"/>
            <w:tcMar>
              <w:top w:w="0" w:type="dxa"/>
              <w:left w:w="108" w:type="dxa"/>
              <w:bottom w:w="0" w:type="dxa"/>
              <w:right w:w="108" w:type="dxa"/>
            </w:tcMar>
          </w:tcPr>
          <w:p w14:paraId="5F5F37C2" w14:textId="77777777" w:rsidR="008B1000" w:rsidRPr="000E3680" w:rsidRDefault="008B1000" w:rsidP="006801B6">
            <w:pPr>
              <w:ind w:firstLine="386"/>
              <w:jc w:val="both"/>
              <w:rPr>
                <w:rFonts w:ascii="Times New Roman" w:hAnsi="Times New Roman" w:cs="Times New Roman"/>
                <w:sz w:val="24"/>
                <w:szCs w:val="24"/>
                <w:shd w:val="clear" w:color="auto" w:fill="FFFFFF"/>
                <w:lang w:eastAsia="ru-RU"/>
              </w:rPr>
            </w:pPr>
            <w:r w:rsidRPr="000E3680">
              <w:rPr>
                <w:rFonts w:ascii="Times New Roman" w:hAnsi="Times New Roman" w:cs="Times New Roman"/>
                <w:sz w:val="24"/>
                <w:szCs w:val="24"/>
                <w:shd w:val="clear" w:color="auto" w:fill="FFFFFF"/>
              </w:rPr>
              <w:t xml:space="preserve">2. Це Положення встановлює загальні вимоги Національного банку до емісії/еквайрингу платіжних інструментів, що емітуються (уключаючи електронні платіжні засоби, передплачені платіжні інструменти), та здійснення </w:t>
            </w:r>
            <w:r w:rsidRPr="000E3680">
              <w:rPr>
                <w:rFonts w:ascii="Times New Roman" w:hAnsi="Times New Roman" w:cs="Times New Roman"/>
                <w:b/>
                <w:sz w:val="24"/>
                <w:szCs w:val="24"/>
                <w:shd w:val="clear" w:color="auto" w:fill="FFFFFF"/>
              </w:rPr>
              <w:t>платіжних операцій</w:t>
            </w:r>
            <w:r w:rsidRPr="000E3680">
              <w:rPr>
                <w:rFonts w:ascii="Times New Roman" w:hAnsi="Times New Roman" w:cs="Times New Roman"/>
                <w:sz w:val="24"/>
                <w:szCs w:val="24"/>
                <w:shd w:val="clear" w:color="auto" w:fill="FFFFFF"/>
              </w:rPr>
              <w:t xml:space="preserve"> з їх використанням.</w:t>
            </w:r>
          </w:p>
        </w:tc>
      </w:tr>
      <w:tr w:rsidR="008B1000" w:rsidRPr="00E6583F" w14:paraId="01BB62E3" w14:textId="77777777" w:rsidTr="008B1000">
        <w:tc>
          <w:tcPr>
            <w:tcW w:w="7508" w:type="dxa"/>
            <w:shd w:val="clear" w:color="auto" w:fill="FFFFFF"/>
            <w:tcMar>
              <w:top w:w="0" w:type="dxa"/>
              <w:left w:w="108" w:type="dxa"/>
              <w:bottom w:w="0" w:type="dxa"/>
              <w:right w:w="108" w:type="dxa"/>
            </w:tcMar>
          </w:tcPr>
          <w:p w14:paraId="2ABD1B53" w14:textId="77777777" w:rsidR="008B1000" w:rsidRPr="000E3680" w:rsidRDefault="008B1000" w:rsidP="005C1D33">
            <w:pPr>
              <w:ind w:firstLine="454"/>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t>3. Терміни в цьому Положенні вживаються в такому значенні:</w:t>
            </w:r>
          </w:p>
        </w:tc>
        <w:tc>
          <w:tcPr>
            <w:tcW w:w="7371" w:type="dxa"/>
            <w:shd w:val="clear" w:color="auto" w:fill="FFFFFF"/>
            <w:tcMar>
              <w:top w:w="0" w:type="dxa"/>
              <w:left w:w="108" w:type="dxa"/>
              <w:bottom w:w="0" w:type="dxa"/>
              <w:right w:w="108" w:type="dxa"/>
            </w:tcMar>
          </w:tcPr>
          <w:p w14:paraId="04511D92" w14:textId="77777777" w:rsidR="008B1000" w:rsidRPr="000E3680" w:rsidRDefault="008B1000" w:rsidP="006801B6">
            <w:pPr>
              <w:ind w:firstLine="386"/>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t>3. Терміни в цьому Положенні вживаються в такому значенні:</w:t>
            </w:r>
          </w:p>
        </w:tc>
      </w:tr>
      <w:tr w:rsidR="008B1000" w:rsidRPr="00E6583F" w14:paraId="749D11BC" w14:textId="77777777" w:rsidTr="008B1000">
        <w:trPr>
          <w:trHeight w:val="629"/>
        </w:trPr>
        <w:tc>
          <w:tcPr>
            <w:tcW w:w="7508" w:type="dxa"/>
            <w:shd w:val="clear" w:color="auto" w:fill="FFFFFF"/>
            <w:tcMar>
              <w:top w:w="0" w:type="dxa"/>
              <w:left w:w="108" w:type="dxa"/>
              <w:bottom w:w="0" w:type="dxa"/>
              <w:right w:w="108" w:type="dxa"/>
            </w:tcMar>
          </w:tcPr>
          <w:p w14:paraId="0CCD59BD" w14:textId="77777777" w:rsidR="008B1000" w:rsidRPr="000E3680" w:rsidRDefault="008B1000" w:rsidP="005C1D33">
            <w:pPr>
              <w:ind w:firstLine="454"/>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t xml:space="preserve">3) віртуальний платіжний термінал - </w:t>
            </w:r>
            <w:r w:rsidRPr="000E3680">
              <w:rPr>
                <w:rFonts w:ascii="Times New Roman" w:hAnsi="Times New Roman" w:cs="Times New Roman"/>
                <w:b/>
                <w:strike/>
                <w:sz w:val="24"/>
                <w:szCs w:val="24"/>
                <w:shd w:val="clear" w:color="auto" w:fill="FFFFFF"/>
              </w:rPr>
              <w:t>програмне забезпечення, що дає змогу здійснювати платіжні та інші операції з використанням реквізитів електронних платіжних засобів у мережі Інтернет</w:t>
            </w:r>
            <w:r w:rsidRPr="000E3680">
              <w:rPr>
                <w:rFonts w:ascii="Times New Roman" w:hAnsi="Times New Roman" w:cs="Times New Roman"/>
                <w:sz w:val="24"/>
                <w:szCs w:val="24"/>
                <w:shd w:val="clear" w:color="auto" w:fill="FFFFFF"/>
              </w:rPr>
              <w:t>;</w:t>
            </w:r>
          </w:p>
          <w:p w14:paraId="3CF84EC7" w14:textId="77777777" w:rsidR="008B1000" w:rsidRPr="000E3680" w:rsidRDefault="008B1000" w:rsidP="005C1D33">
            <w:pPr>
              <w:ind w:firstLine="454"/>
              <w:jc w:val="both"/>
              <w:rPr>
                <w:rFonts w:ascii="Times New Roman" w:hAnsi="Times New Roman" w:cs="Times New Roman"/>
                <w:sz w:val="24"/>
                <w:szCs w:val="24"/>
                <w:shd w:val="clear" w:color="auto" w:fill="FFFFFF"/>
              </w:rPr>
            </w:pPr>
          </w:p>
          <w:p w14:paraId="1CF2EBB9" w14:textId="77777777" w:rsidR="008B1000" w:rsidRPr="000E3680" w:rsidRDefault="008B1000" w:rsidP="005C1D33">
            <w:pPr>
              <w:ind w:firstLine="454"/>
              <w:jc w:val="both"/>
              <w:rPr>
                <w:rFonts w:ascii="Times New Roman" w:hAnsi="Times New Roman" w:cs="Times New Roman"/>
                <w:sz w:val="24"/>
                <w:szCs w:val="24"/>
                <w:shd w:val="clear" w:color="auto" w:fill="FFFFFF"/>
              </w:rPr>
            </w:pPr>
          </w:p>
          <w:p w14:paraId="608AC512" w14:textId="77777777" w:rsidR="008B1000" w:rsidRPr="000E3680" w:rsidRDefault="008B1000" w:rsidP="005C1D33">
            <w:pPr>
              <w:ind w:firstLine="454"/>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t xml:space="preserve">8) документ за операцією з використанням платіжних інструментів - документ, що підтверджує </w:t>
            </w:r>
            <w:r w:rsidRPr="000E3680">
              <w:rPr>
                <w:rFonts w:ascii="Times New Roman" w:hAnsi="Times New Roman" w:cs="Times New Roman"/>
                <w:b/>
                <w:strike/>
                <w:sz w:val="24"/>
                <w:szCs w:val="24"/>
                <w:shd w:val="clear" w:color="auto" w:fill="FFFFFF"/>
              </w:rPr>
              <w:t>виконання</w:t>
            </w:r>
            <w:r w:rsidRPr="000E3680">
              <w:rPr>
                <w:rFonts w:ascii="Times New Roman" w:hAnsi="Times New Roman" w:cs="Times New Roman"/>
                <w:sz w:val="24"/>
                <w:szCs w:val="24"/>
                <w:shd w:val="clear" w:color="auto" w:fill="FFFFFF"/>
              </w:rPr>
              <w:t xml:space="preserve"> операції з використанням платіжного інструменту;</w:t>
            </w:r>
          </w:p>
          <w:p w14:paraId="46B737E7" w14:textId="77777777" w:rsidR="008B1000" w:rsidRPr="000E3680" w:rsidRDefault="008B1000" w:rsidP="005C1D33">
            <w:pPr>
              <w:ind w:firstLine="454"/>
              <w:jc w:val="both"/>
              <w:rPr>
                <w:rFonts w:ascii="Times New Roman" w:hAnsi="Times New Roman" w:cs="Times New Roman"/>
                <w:sz w:val="24"/>
                <w:szCs w:val="24"/>
                <w:shd w:val="clear" w:color="auto" w:fill="FFFFFF"/>
              </w:rPr>
            </w:pPr>
          </w:p>
          <w:p w14:paraId="4999EBCE" w14:textId="77777777" w:rsidR="008C225C" w:rsidRPr="000E3680" w:rsidRDefault="008C225C" w:rsidP="005C1D33">
            <w:pPr>
              <w:ind w:firstLine="454"/>
              <w:jc w:val="both"/>
              <w:rPr>
                <w:rFonts w:ascii="Times New Roman" w:hAnsi="Times New Roman" w:cs="Times New Roman"/>
                <w:sz w:val="24"/>
                <w:szCs w:val="24"/>
                <w:shd w:val="clear" w:color="auto" w:fill="FFFFFF"/>
              </w:rPr>
            </w:pPr>
          </w:p>
          <w:p w14:paraId="38945AD0" w14:textId="77777777" w:rsidR="008C225C" w:rsidRPr="000E3680" w:rsidRDefault="008C225C" w:rsidP="005C1D33">
            <w:pPr>
              <w:ind w:firstLine="454"/>
              <w:jc w:val="both"/>
              <w:rPr>
                <w:rFonts w:ascii="Times New Roman" w:hAnsi="Times New Roman" w:cs="Times New Roman"/>
                <w:sz w:val="24"/>
                <w:szCs w:val="24"/>
                <w:shd w:val="clear" w:color="auto" w:fill="FFFFFF"/>
              </w:rPr>
            </w:pPr>
          </w:p>
          <w:p w14:paraId="5A08A854" w14:textId="30F816ED" w:rsidR="008B1000" w:rsidRPr="000E3680" w:rsidRDefault="008B1000" w:rsidP="005C1D33">
            <w:pPr>
              <w:ind w:firstLine="454"/>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t>відсутній</w:t>
            </w:r>
          </w:p>
          <w:p w14:paraId="192E7E5A" w14:textId="77777777" w:rsidR="008B1000" w:rsidRPr="000E3680" w:rsidRDefault="008B1000" w:rsidP="005C1D33">
            <w:pPr>
              <w:ind w:firstLine="454"/>
              <w:jc w:val="both"/>
              <w:rPr>
                <w:rFonts w:ascii="Times New Roman" w:hAnsi="Times New Roman" w:cs="Times New Roman"/>
                <w:sz w:val="24"/>
                <w:szCs w:val="24"/>
                <w:shd w:val="clear" w:color="auto" w:fill="FFFFFF"/>
              </w:rPr>
            </w:pPr>
          </w:p>
          <w:p w14:paraId="27B20263" w14:textId="77777777" w:rsidR="008B1000" w:rsidRPr="000E3680" w:rsidRDefault="008B1000" w:rsidP="005C1D33">
            <w:pPr>
              <w:ind w:firstLine="454"/>
              <w:jc w:val="both"/>
              <w:rPr>
                <w:rFonts w:ascii="Times New Roman" w:hAnsi="Times New Roman" w:cs="Times New Roman"/>
                <w:sz w:val="24"/>
                <w:szCs w:val="24"/>
                <w:shd w:val="clear" w:color="auto" w:fill="FFFFFF"/>
              </w:rPr>
            </w:pPr>
          </w:p>
          <w:p w14:paraId="20F6BD9A" w14:textId="3BAA37AF" w:rsidR="008B1000" w:rsidRPr="000E3680" w:rsidRDefault="008B1000" w:rsidP="000E3680">
            <w:pPr>
              <w:jc w:val="both"/>
              <w:rPr>
                <w:rFonts w:ascii="Times New Roman" w:hAnsi="Times New Roman" w:cs="Times New Roman"/>
                <w:sz w:val="24"/>
                <w:szCs w:val="24"/>
                <w:shd w:val="clear" w:color="auto" w:fill="FFFFFF"/>
              </w:rPr>
            </w:pPr>
          </w:p>
          <w:p w14:paraId="56931DC4" w14:textId="271EF961" w:rsidR="008B1000" w:rsidRPr="000E3680" w:rsidRDefault="008B1000" w:rsidP="001274AA">
            <w:pPr>
              <w:jc w:val="both"/>
              <w:rPr>
                <w:rFonts w:ascii="Times New Roman" w:hAnsi="Times New Roman" w:cs="Times New Roman"/>
                <w:sz w:val="24"/>
                <w:szCs w:val="24"/>
                <w:shd w:val="clear" w:color="auto" w:fill="FFFFFF"/>
              </w:rPr>
            </w:pPr>
          </w:p>
          <w:p w14:paraId="737C0D7A" w14:textId="27A4F6D2" w:rsidR="008B1000" w:rsidRPr="000E3680" w:rsidRDefault="00E541D5" w:rsidP="00E541D5">
            <w:pPr>
              <w:ind w:firstLine="459"/>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lastRenderedPageBreak/>
              <w:t xml:space="preserve">16) код категорії діяльності </w:t>
            </w:r>
            <w:r w:rsidRPr="000E3680">
              <w:rPr>
                <w:rFonts w:ascii="Times New Roman" w:hAnsi="Times New Roman" w:cs="Times New Roman"/>
                <w:strike/>
                <w:sz w:val="24"/>
                <w:szCs w:val="24"/>
                <w:shd w:val="clear" w:color="auto" w:fill="FFFFFF"/>
              </w:rPr>
              <w:t>суб'єкта господарювання</w:t>
            </w:r>
            <w:r w:rsidRPr="000E3680">
              <w:rPr>
                <w:rFonts w:ascii="Times New Roman" w:hAnsi="Times New Roman" w:cs="Times New Roman"/>
                <w:sz w:val="24"/>
                <w:szCs w:val="24"/>
                <w:shd w:val="clear" w:color="auto" w:fill="FFFFFF"/>
              </w:rPr>
              <w:t xml:space="preserve"> - цифрове визначення категорії діяльності </w:t>
            </w:r>
            <w:r w:rsidRPr="000E3680">
              <w:rPr>
                <w:rFonts w:ascii="Times New Roman" w:hAnsi="Times New Roman" w:cs="Times New Roman"/>
                <w:strike/>
                <w:sz w:val="24"/>
                <w:szCs w:val="24"/>
                <w:shd w:val="clear" w:color="auto" w:fill="FFFFFF"/>
              </w:rPr>
              <w:t>суб'єкта господарювання</w:t>
            </w:r>
            <w:r w:rsidRPr="000E3680">
              <w:rPr>
                <w:rFonts w:ascii="Times New Roman" w:hAnsi="Times New Roman" w:cs="Times New Roman"/>
                <w:sz w:val="24"/>
                <w:szCs w:val="24"/>
                <w:shd w:val="clear" w:color="auto" w:fill="FFFFFF"/>
              </w:rPr>
              <w:t>, що призначається еквайром згідно з правилами відповідної платіжної системи;</w:t>
            </w:r>
          </w:p>
          <w:p w14:paraId="311B06FC" w14:textId="77777777" w:rsidR="00E541D5" w:rsidRPr="000E3680" w:rsidRDefault="00E541D5" w:rsidP="005C1D33">
            <w:pPr>
              <w:ind w:firstLine="447"/>
              <w:jc w:val="both"/>
              <w:rPr>
                <w:rFonts w:ascii="Times New Roman" w:hAnsi="Times New Roman" w:cs="Times New Roman"/>
                <w:sz w:val="24"/>
                <w:szCs w:val="24"/>
                <w:shd w:val="clear" w:color="auto" w:fill="FFFFFF"/>
              </w:rPr>
            </w:pPr>
          </w:p>
          <w:p w14:paraId="176278AD" w14:textId="78A3156B" w:rsidR="00E541D5" w:rsidRPr="000E3680" w:rsidRDefault="00E541D5" w:rsidP="005C1D33">
            <w:pPr>
              <w:ind w:firstLine="447"/>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t xml:space="preserve">18) міскодинг - призначення еквайром </w:t>
            </w:r>
            <w:r w:rsidRPr="000E3680">
              <w:rPr>
                <w:rFonts w:ascii="Times New Roman" w:hAnsi="Times New Roman" w:cs="Times New Roman"/>
                <w:strike/>
                <w:sz w:val="24"/>
                <w:szCs w:val="24"/>
                <w:shd w:val="clear" w:color="auto" w:fill="FFFFFF"/>
              </w:rPr>
              <w:t>суб'єкту господарювання</w:t>
            </w:r>
            <w:r w:rsidRPr="000E3680">
              <w:rPr>
                <w:rFonts w:ascii="Times New Roman" w:hAnsi="Times New Roman" w:cs="Times New Roman"/>
                <w:sz w:val="24"/>
                <w:szCs w:val="24"/>
                <w:shd w:val="clear" w:color="auto" w:fill="FFFFFF"/>
              </w:rPr>
              <w:t xml:space="preserve"> коду категорії діяльності </w:t>
            </w:r>
            <w:r w:rsidRPr="000E3680">
              <w:rPr>
                <w:rFonts w:ascii="Times New Roman" w:hAnsi="Times New Roman" w:cs="Times New Roman"/>
                <w:strike/>
                <w:sz w:val="24"/>
                <w:szCs w:val="24"/>
                <w:shd w:val="clear" w:color="auto" w:fill="FFFFFF"/>
              </w:rPr>
              <w:t>суб'єкта господарювання</w:t>
            </w:r>
            <w:r w:rsidRPr="000E3680">
              <w:rPr>
                <w:rFonts w:ascii="Times New Roman" w:hAnsi="Times New Roman" w:cs="Times New Roman"/>
                <w:sz w:val="24"/>
                <w:szCs w:val="24"/>
                <w:shd w:val="clear" w:color="auto" w:fill="FFFFFF"/>
              </w:rPr>
              <w:t xml:space="preserve">, що не відповідає фактичній діяльності </w:t>
            </w:r>
            <w:r w:rsidRPr="000E3680">
              <w:rPr>
                <w:rFonts w:ascii="Times New Roman" w:hAnsi="Times New Roman" w:cs="Times New Roman"/>
                <w:strike/>
                <w:sz w:val="24"/>
                <w:szCs w:val="24"/>
                <w:shd w:val="clear" w:color="auto" w:fill="FFFFFF"/>
              </w:rPr>
              <w:t>суб'єкта господарювання</w:t>
            </w:r>
            <w:r w:rsidRPr="000E3680">
              <w:rPr>
                <w:rFonts w:ascii="Times New Roman" w:hAnsi="Times New Roman" w:cs="Times New Roman"/>
                <w:sz w:val="24"/>
                <w:szCs w:val="24"/>
                <w:shd w:val="clear" w:color="auto" w:fill="FFFFFF"/>
              </w:rPr>
              <w:t>;</w:t>
            </w:r>
          </w:p>
          <w:p w14:paraId="1EA585A2" w14:textId="77777777" w:rsidR="00E541D5" w:rsidRPr="000E3680" w:rsidRDefault="00E541D5" w:rsidP="005C1D33">
            <w:pPr>
              <w:ind w:firstLine="447"/>
              <w:jc w:val="both"/>
              <w:rPr>
                <w:rFonts w:ascii="Times New Roman" w:hAnsi="Times New Roman" w:cs="Times New Roman"/>
                <w:sz w:val="24"/>
                <w:szCs w:val="24"/>
                <w:shd w:val="clear" w:color="auto" w:fill="FFFFFF"/>
              </w:rPr>
            </w:pPr>
          </w:p>
          <w:p w14:paraId="7D207650" w14:textId="05F5818F" w:rsidR="004B7C08" w:rsidRPr="000E3680" w:rsidRDefault="004B7C08" w:rsidP="001274AA">
            <w:pPr>
              <w:jc w:val="both"/>
              <w:rPr>
                <w:rFonts w:ascii="Times New Roman" w:hAnsi="Times New Roman" w:cs="Times New Roman"/>
                <w:sz w:val="24"/>
                <w:szCs w:val="24"/>
                <w:shd w:val="clear" w:color="auto" w:fill="FFFFFF"/>
              </w:rPr>
            </w:pPr>
          </w:p>
          <w:p w14:paraId="791E0737" w14:textId="49A9409C" w:rsidR="008B1000" w:rsidRPr="000E3680" w:rsidRDefault="008B1000" w:rsidP="005C1D33">
            <w:pPr>
              <w:ind w:firstLine="447"/>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t>відсутній</w:t>
            </w:r>
          </w:p>
          <w:p w14:paraId="1007B99A" w14:textId="77777777" w:rsidR="008B1000" w:rsidRPr="000E3680" w:rsidRDefault="008B1000" w:rsidP="005C1D33">
            <w:pPr>
              <w:ind w:firstLine="454"/>
              <w:jc w:val="both"/>
              <w:rPr>
                <w:rFonts w:ascii="Times New Roman" w:hAnsi="Times New Roman" w:cs="Times New Roman"/>
                <w:sz w:val="24"/>
                <w:szCs w:val="24"/>
                <w:shd w:val="clear" w:color="auto" w:fill="FFFFFF"/>
              </w:rPr>
            </w:pPr>
          </w:p>
          <w:p w14:paraId="1367FCB9" w14:textId="77777777" w:rsidR="008B1000" w:rsidRPr="000E3680" w:rsidRDefault="008B1000" w:rsidP="005C1D33">
            <w:pPr>
              <w:ind w:firstLine="459"/>
              <w:jc w:val="both"/>
              <w:rPr>
                <w:rFonts w:ascii="Times New Roman" w:hAnsi="Times New Roman" w:cs="Times New Roman"/>
                <w:sz w:val="24"/>
                <w:szCs w:val="24"/>
                <w:shd w:val="clear" w:color="auto" w:fill="FFFFFF"/>
              </w:rPr>
            </w:pPr>
          </w:p>
          <w:p w14:paraId="17570C64" w14:textId="77777777" w:rsidR="008B1000" w:rsidRPr="000E3680" w:rsidRDefault="008B1000" w:rsidP="005C1D33">
            <w:pPr>
              <w:ind w:firstLine="454"/>
              <w:jc w:val="both"/>
              <w:rPr>
                <w:rFonts w:ascii="Times New Roman" w:hAnsi="Times New Roman" w:cs="Times New Roman"/>
                <w:sz w:val="24"/>
                <w:szCs w:val="24"/>
                <w:shd w:val="clear" w:color="auto" w:fill="FFFFFF"/>
              </w:rPr>
            </w:pPr>
          </w:p>
        </w:tc>
        <w:tc>
          <w:tcPr>
            <w:tcW w:w="7371" w:type="dxa"/>
            <w:shd w:val="clear" w:color="auto" w:fill="FFFFFF"/>
            <w:tcMar>
              <w:top w:w="0" w:type="dxa"/>
              <w:left w:w="108" w:type="dxa"/>
              <w:bottom w:w="0" w:type="dxa"/>
              <w:right w:w="108" w:type="dxa"/>
            </w:tcMar>
          </w:tcPr>
          <w:p w14:paraId="1E9ECA86" w14:textId="51D04DD4" w:rsidR="008B1000" w:rsidRPr="000E3680" w:rsidRDefault="008B1000" w:rsidP="006801B6">
            <w:pPr>
              <w:ind w:firstLine="386"/>
              <w:jc w:val="both"/>
              <w:rPr>
                <w:rFonts w:ascii="Times New Roman" w:hAnsi="Times New Roman" w:cs="Times New Roman"/>
                <w:b/>
                <w:sz w:val="24"/>
                <w:szCs w:val="24"/>
                <w:shd w:val="clear" w:color="auto" w:fill="FFFFFF"/>
              </w:rPr>
            </w:pPr>
            <w:r w:rsidRPr="000E3680">
              <w:rPr>
                <w:rFonts w:ascii="Times New Roman" w:hAnsi="Times New Roman" w:cs="Times New Roman"/>
                <w:b/>
                <w:sz w:val="24"/>
                <w:szCs w:val="24"/>
                <w:shd w:val="clear" w:color="auto" w:fill="FFFFFF"/>
              </w:rPr>
              <w:lastRenderedPageBreak/>
              <w:t>3) віртуальний платіжний термінал - програмне забезпечення, що дає змогу здійснювати платіжні та інші операції з використанням реквізитів платіжних інструментів (без фізичного</w:t>
            </w:r>
            <w:r w:rsidR="001274AA" w:rsidRPr="000E3680">
              <w:rPr>
                <w:rFonts w:ascii="Times New Roman" w:hAnsi="Times New Roman" w:cs="Times New Roman"/>
                <w:b/>
                <w:sz w:val="24"/>
                <w:szCs w:val="24"/>
                <w:shd w:val="clear" w:color="auto" w:fill="FFFFFF"/>
              </w:rPr>
              <w:t xml:space="preserve"> </w:t>
            </w:r>
            <w:r w:rsidRPr="000E3680">
              <w:rPr>
                <w:rFonts w:ascii="Times New Roman" w:hAnsi="Times New Roman" w:cs="Times New Roman"/>
                <w:b/>
                <w:sz w:val="24"/>
                <w:szCs w:val="24"/>
                <w:shd w:val="clear" w:color="auto" w:fill="FFFFFF"/>
              </w:rPr>
              <w:t>/ безконтактного використання платіжного інструменту);</w:t>
            </w:r>
          </w:p>
          <w:p w14:paraId="4CCC3459" w14:textId="77777777" w:rsidR="008B1000" w:rsidRPr="000E3680" w:rsidRDefault="008B1000" w:rsidP="006801B6">
            <w:pPr>
              <w:ind w:firstLine="386"/>
              <w:jc w:val="both"/>
              <w:rPr>
                <w:rFonts w:ascii="Times New Roman" w:hAnsi="Times New Roman" w:cs="Times New Roman"/>
                <w:b/>
                <w:sz w:val="24"/>
                <w:szCs w:val="24"/>
                <w:shd w:val="clear" w:color="auto" w:fill="FFFFFF"/>
              </w:rPr>
            </w:pPr>
          </w:p>
          <w:p w14:paraId="51010C1E" w14:textId="3A45F5B2" w:rsidR="008B1000" w:rsidRPr="000E3680" w:rsidRDefault="008B1000" w:rsidP="006801B6">
            <w:pPr>
              <w:ind w:firstLine="386"/>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t xml:space="preserve">8) документ за операцією з використанням платіжних інструментів </w:t>
            </w:r>
            <w:r w:rsidRPr="000E3680">
              <w:rPr>
                <w:rFonts w:ascii="Times New Roman" w:hAnsi="Times New Roman" w:cs="Times New Roman"/>
                <w:b/>
                <w:sz w:val="24"/>
                <w:szCs w:val="24"/>
                <w:shd w:val="clear" w:color="auto" w:fill="FFFFFF"/>
              </w:rPr>
              <w:t>(квитанція)</w:t>
            </w:r>
            <w:r w:rsidRPr="000E3680">
              <w:rPr>
                <w:rFonts w:ascii="Times New Roman" w:hAnsi="Times New Roman" w:cs="Times New Roman"/>
                <w:sz w:val="24"/>
                <w:szCs w:val="24"/>
                <w:shd w:val="clear" w:color="auto" w:fill="FFFFFF"/>
              </w:rPr>
              <w:t xml:space="preserve"> –</w:t>
            </w:r>
            <w:r w:rsidRPr="000E3680">
              <w:rPr>
                <w:rFonts w:ascii="Times New Roman" w:hAnsi="Times New Roman" w:cs="Times New Roman"/>
                <w:b/>
                <w:sz w:val="24"/>
                <w:szCs w:val="24"/>
                <w:shd w:val="clear" w:color="auto" w:fill="FFFFFF"/>
              </w:rPr>
              <w:t xml:space="preserve"> </w:t>
            </w:r>
            <w:r w:rsidRPr="000E3680">
              <w:rPr>
                <w:rFonts w:ascii="Times New Roman" w:hAnsi="Times New Roman" w:cs="Times New Roman"/>
                <w:sz w:val="24"/>
                <w:szCs w:val="24"/>
                <w:shd w:val="clear" w:color="auto" w:fill="FFFFFF"/>
              </w:rPr>
              <w:t xml:space="preserve">документ, що підтверджує </w:t>
            </w:r>
            <w:r w:rsidRPr="000E3680">
              <w:rPr>
                <w:rFonts w:ascii="Times New Roman" w:hAnsi="Times New Roman" w:cs="Times New Roman"/>
                <w:b/>
                <w:sz w:val="24"/>
                <w:szCs w:val="24"/>
                <w:shd w:val="clear" w:color="auto" w:fill="FFFFFF"/>
              </w:rPr>
              <w:t>результат ініціювання</w:t>
            </w:r>
            <w:r w:rsidRPr="000E3680">
              <w:rPr>
                <w:rFonts w:ascii="Times New Roman" w:hAnsi="Times New Roman" w:cs="Times New Roman"/>
                <w:sz w:val="24"/>
                <w:szCs w:val="24"/>
                <w:shd w:val="clear" w:color="auto" w:fill="FFFFFF"/>
              </w:rPr>
              <w:t xml:space="preserve"> операції з використанням платіжного інструменту;</w:t>
            </w:r>
          </w:p>
          <w:p w14:paraId="303AAB86" w14:textId="77777777" w:rsidR="008B1000" w:rsidRPr="000E3680" w:rsidRDefault="008B1000" w:rsidP="006801B6">
            <w:pPr>
              <w:ind w:firstLine="386"/>
              <w:jc w:val="both"/>
              <w:rPr>
                <w:rFonts w:ascii="Times New Roman" w:hAnsi="Times New Roman" w:cs="Times New Roman"/>
                <w:b/>
                <w:sz w:val="24"/>
                <w:szCs w:val="24"/>
                <w:shd w:val="clear" w:color="auto" w:fill="FFFFFF"/>
              </w:rPr>
            </w:pPr>
          </w:p>
          <w:p w14:paraId="198A1DB8" w14:textId="2B9985AE" w:rsidR="008B1000" w:rsidRPr="000E3680" w:rsidRDefault="008B1000" w:rsidP="006801B6">
            <w:pPr>
              <w:ind w:firstLine="386"/>
              <w:jc w:val="both"/>
              <w:rPr>
                <w:rFonts w:ascii="Times New Roman" w:hAnsi="Times New Roman" w:cs="Times New Roman"/>
                <w:b/>
                <w:sz w:val="24"/>
                <w:szCs w:val="24"/>
                <w:shd w:val="clear" w:color="auto" w:fill="FFFFFF"/>
              </w:rPr>
            </w:pPr>
            <w:r w:rsidRPr="000E3680">
              <w:rPr>
                <w:rFonts w:ascii="Times New Roman" w:hAnsi="Times New Roman" w:cs="Times New Roman"/>
                <w:b/>
                <w:sz w:val="24"/>
                <w:szCs w:val="24"/>
                <w:shd w:val="clear" w:color="auto" w:fill="FFFFFF"/>
              </w:rPr>
              <w:t>13</w:t>
            </w:r>
            <w:r w:rsidRPr="000E3680">
              <w:rPr>
                <w:rFonts w:ascii="Times New Roman" w:hAnsi="Times New Roman" w:cs="Times New Roman"/>
                <w:b/>
                <w:sz w:val="24"/>
                <w:szCs w:val="24"/>
                <w:shd w:val="clear" w:color="auto" w:fill="FFFFFF"/>
                <w:vertAlign w:val="superscript"/>
              </w:rPr>
              <w:t>1</w:t>
            </w:r>
            <w:r w:rsidRPr="000E3680">
              <w:rPr>
                <w:rFonts w:ascii="Times New Roman" w:hAnsi="Times New Roman" w:cs="Times New Roman"/>
                <w:b/>
                <w:sz w:val="24"/>
                <w:szCs w:val="24"/>
                <w:shd w:val="clear" w:color="auto" w:fill="FFFFFF"/>
              </w:rPr>
              <w:t>) ідентифікатор платіжного терміналу - унікальна комбінація літер, цифр, символів або знаків, що призначається еквайром (безпосередньо та/або за участі технологічного оператора, залученого еквайром) для ідентифікації віртуального та/або фізичного платіжного термінала та</w:t>
            </w:r>
            <w:r w:rsidR="001274AA" w:rsidRPr="000E3680">
              <w:rPr>
                <w:rFonts w:ascii="Times New Roman" w:hAnsi="Times New Roman" w:cs="Times New Roman"/>
                <w:b/>
                <w:sz w:val="24"/>
                <w:szCs w:val="24"/>
                <w:shd w:val="clear" w:color="auto" w:fill="FFFFFF"/>
              </w:rPr>
              <w:t xml:space="preserve"> </w:t>
            </w:r>
            <w:r w:rsidRPr="000E3680">
              <w:rPr>
                <w:rFonts w:ascii="Times New Roman" w:hAnsi="Times New Roman" w:cs="Times New Roman"/>
                <w:b/>
                <w:sz w:val="24"/>
                <w:szCs w:val="24"/>
                <w:shd w:val="clear" w:color="auto" w:fill="FFFFFF"/>
              </w:rPr>
              <w:t>виконання платіжної операції;</w:t>
            </w:r>
          </w:p>
          <w:p w14:paraId="015860BA" w14:textId="00C98DE3" w:rsidR="00E541D5" w:rsidRPr="000E3680" w:rsidRDefault="00E541D5" w:rsidP="006801B6">
            <w:pPr>
              <w:ind w:firstLine="386"/>
              <w:jc w:val="both"/>
              <w:rPr>
                <w:rFonts w:ascii="Times New Roman" w:hAnsi="Times New Roman" w:cs="Times New Roman"/>
                <w:b/>
                <w:sz w:val="24"/>
                <w:szCs w:val="24"/>
                <w:shd w:val="clear" w:color="auto" w:fill="FFFFFF"/>
              </w:rPr>
            </w:pPr>
            <w:r w:rsidRPr="000E3680">
              <w:rPr>
                <w:rFonts w:ascii="Times New Roman" w:hAnsi="Times New Roman" w:cs="Times New Roman"/>
                <w:sz w:val="24"/>
                <w:szCs w:val="24"/>
                <w:shd w:val="clear" w:color="auto" w:fill="FFFFFF"/>
              </w:rPr>
              <w:lastRenderedPageBreak/>
              <w:t xml:space="preserve">16) код категорії діяльності </w:t>
            </w:r>
            <w:r w:rsidRPr="000E3680">
              <w:rPr>
                <w:rFonts w:ascii="Times New Roman" w:hAnsi="Times New Roman" w:cs="Times New Roman"/>
                <w:b/>
                <w:sz w:val="24"/>
                <w:szCs w:val="24"/>
                <w:shd w:val="clear" w:color="auto" w:fill="FFFFFF"/>
              </w:rPr>
              <w:t>отримувача</w:t>
            </w:r>
            <w:r w:rsidRPr="000E3680">
              <w:rPr>
                <w:rFonts w:ascii="Times New Roman" w:hAnsi="Times New Roman" w:cs="Times New Roman"/>
                <w:sz w:val="24"/>
                <w:szCs w:val="24"/>
                <w:shd w:val="clear" w:color="auto" w:fill="FFFFFF"/>
              </w:rPr>
              <w:t xml:space="preserve"> - цифрове визначення категорії діяльності </w:t>
            </w:r>
            <w:r w:rsidRPr="000E3680">
              <w:rPr>
                <w:rFonts w:ascii="Times New Roman" w:hAnsi="Times New Roman" w:cs="Times New Roman"/>
                <w:b/>
                <w:sz w:val="24"/>
                <w:szCs w:val="24"/>
                <w:shd w:val="clear" w:color="auto" w:fill="FFFFFF"/>
              </w:rPr>
              <w:t>отримувача</w:t>
            </w:r>
            <w:r w:rsidRPr="000E3680">
              <w:rPr>
                <w:rFonts w:ascii="Times New Roman" w:hAnsi="Times New Roman" w:cs="Times New Roman"/>
                <w:sz w:val="24"/>
                <w:szCs w:val="24"/>
                <w:shd w:val="clear" w:color="auto" w:fill="FFFFFF"/>
              </w:rPr>
              <w:t>, що призначається еквайром згідно з правилами відповідної платіжної системи;</w:t>
            </w:r>
          </w:p>
          <w:p w14:paraId="6AF5AFA3" w14:textId="77777777" w:rsidR="00E541D5" w:rsidRPr="000E3680" w:rsidRDefault="00E541D5" w:rsidP="006801B6">
            <w:pPr>
              <w:ind w:firstLine="386"/>
              <w:jc w:val="both"/>
              <w:rPr>
                <w:rFonts w:ascii="Times New Roman" w:hAnsi="Times New Roman" w:cs="Times New Roman"/>
                <w:b/>
                <w:sz w:val="24"/>
                <w:szCs w:val="24"/>
                <w:highlight w:val="magenta"/>
                <w:shd w:val="clear" w:color="auto" w:fill="FFFFFF"/>
              </w:rPr>
            </w:pPr>
          </w:p>
          <w:p w14:paraId="0D4D8EED" w14:textId="26141FFF" w:rsidR="00E541D5" w:rsidRPr="000E3680" w:rsidRDefault="00E541D5" w:rsidP="006801B6">
            <w:pPr>
              <w:ind w:firstLine="386"/>
              <w:jc w:val="both"/>
              <w:rPr>
                <w:rFonts w:ascii="Times New Roman" w:hAnsi="Times New Roman" w:cs="Times New Roman"/>
                <w:b/>
                <w:sz w:val="24"/>
                <w:szCs w:val="24"/>
                <w:shd w:val="clear" w:color="auto" w:fill="FFFFFF"/>
              </w:rPr>
            </w:pPr>
            <w:r w:rsidRPr="000E3680">
              <w:rPr>
                <w:rFonts w:ascii="Times New Roman" w:hAnsi="Times New Roman" w:cs="Times New Roman"/>
                <w:sz w:val="24"/>
                <w:szCs w:val="24"/>
                <w:shd w:val="clear" w:color="auto" w:fill="FFFFFF"/>
              </w:rPr>
              <w:t xml:space="preserve">18) міскодинг - призначення еквайром </w:t>
            </w:r>
            <w:r w:rsidRPr="000E3680">
              <w:rPr>
                <w:rFonts w:ascii="Times New Roman" w:hAnsi="Times New Roman" w:cs="Times New Roman"/>
                <w:b/>
                <w:sz w:val="24"/>
                <w:szCs w:val="24"/>
                <w:shd w:val="clear" w:color="auto" w:fill="FFFFFF"/>
              </w:rPr>
              <w:t>отримувачу</w:t>
            </w:r>
            <w:r w:rsidRPr="000E3680">
              <w:rPr>
                <w:rFonts w:ascii="Times New Roman" w:hAnsi="Times New Roman" w:cs="Times New Roman"/>
                <w:sz w:val="24"/>
                <w:szCs w:val="24"/>
                <w:shd w:val="clear" w:color="auto" w:fill="FFFFFF"/>
              </w:rPr>
              <w:t xml:space="preserve"> коду категорії діяльності </w:t>
            </w:r>
            <w:r w:rsidRPr="000E3680">
              <w:rPr>
                <w:rFonts w:ascii="Times New Roman" w:hAnsi="Times New Roman" w:cs="Times New Roman"/>
                <w:b/>
                <w:sz w:val="24"/>
                <w:szCs w:val="24"/>
                <w:shd w:val="clear" w:color="auto" w:fill="FFFFFF"/>
              </w:rPr>
              <w:t>отримувача</w:t>
            </w:r>
            <w:r w:rsidRPr="000E3680">
              <w:rPr>
                <w:rFonts w:ascii="Times New Roman" w:hAnsi="Times New Roman" w:cs="Times New Roman"/>
                <w:sz w:val="24"/>
                <w:szCs w:val="24"/>
                <w:shd w:val="clear" w:color="auto" w:fill="FFFFFF"/>
              </w:rPr>
              <w:t xml:space="preserve">, що не відповідає фактичній діяльності </w:t>
            </w:r>
            <w:r w:rsidRPr="000E3680">
              <w:rPr>
                <w:rFonts w:ascii="Times New Roman" w:hAnsi="Times New Roman" w:cs="Times New Roman"/>
                <w:b/>
                <w:sz w:val="24"/>
                <w:szCs w:val="24"/>
                <w:shd w:val="clear" w:color="auto" w:fill="FFFFFF"/>
              </w:rPr>
              <w:t>отримувача</w:t>
            </w:r>
            <w:r w:rsidRPr="000E3680">
              <w:rPr>
                <w:rFonts w:ascii="Times New Roman" w:hAnsi="Times New Roman" w:cs="Times New Roman"/>
                <w:color w:val="333333"/>
                <w:sz w:val="24"/>
                <w:szCs w:val="24"/>
                <w:shd w:val="clear" w:color="auto" w:fill="FFFFFF"/>
              </w:rPr>
              <w:t>;</w:t>
            </w:r>
          </w:p>
          <w:p w14:paraId="5D90D418" w14:textId="182594AF" w:rsidR="00844B38" w:rsidRPr="000E3680" w:rsidRDefault="00844B38" w:rsidP="006801B6">
            <w:pPr>
              <w:ind w:firstLine="386"/>
              <w:jc w:val="both"/>
              <w:rPr>
                <w:rFonts w:ascii="Times New Roman" w:hAnsi="Times New Roman" w:cs="Times New Roman"/>
                <w:b/>
                <w:sz w:val="24"/>
                <w:szCs w:val="24"/>
                <w:shd w:val="clear" w:color="auto" w:fill="FFFFFF"/>
              </w:rPr>
            </w:pPr>
          </w:p>
          <w:p w14:paraId="62A2E259" w14:textId="3FAEA16D" w:rsidR="008B1000" w:rsidRPr="000E3680" w:rsidRDefault="008B1000" w:rsidP="006801B6">
            <w:pPr>
              <w:ind w:firstLine="386"/>
              <w:jc w:val="both"/>
              <w:rPr>
                <w:rFonts w:ascii="Times New Roman" w:hAnsi="Times New Roman" w:cs="Times New Roman"/>
                <w:b/>
                <w:sz w:val="24"/>
                <w:szCs w:val="24"/>
                <w:shd w:val="clear" w:color="auto" w:fill="FFFFFF"/>
              </w:rPr>
            </w:pPr>
            <w:r w:rsidRPr="000E3680">
              <w:rPr>
                <w:rFonts w:ascii="Times New Roman" w:hAnsi="Times New Roman" w:cs="Times New Roman"/>
                <w:b/>
                <w:sz w:val="24"/>
                <w:szCs w:val="24"/>
                <w:shd w:val="clear" w:color="auto" w:fill="FFFFFF"/>
              </w:rPr>
              <w:t>19</w:t>
            </w:r>
            <w:r w:rsidRPr="000E3680">
              <w:rPr>
                <w:rFonts w:ascii="Times New Roman" w:hAnsi="Times New Roman" w:cs="Times New Roman"/>
                <w:b/>
                <w:sz w:val="24"/>
                <w:szCs w:val="24"/>
                <w:shd w:val="clear" w:color="auto" w:fill="FFFFFF"/>
                <w:vertAlign w:val="superscript"/>
              </w:rPr>
              <w:t>1</w:t>
            </w:r>
            <w:r w:rsidRPr="000E3680">
              <w:rPr>
                <w:rFonts w:ascii="Times New Roman" w:hAnsi="Times New Roman" w:cs="Times New Roman"/>
                <w:b/>
                <w:sz w:val="24"/>
                <w:szCs w:val="24"/>
                <w:shd w:val="clear" w:color="auto" w:fill="FFFFFF"/>
              </w:rPr>
              <w:t xml:space="preserve">) обліковий запис отримувача – унікальна комбінація літер, цифр, символів або знаків, що призначається отримувачу еквайром (безпосередньо та/або за участі технологічного оператора, що обслуговує еквайра) і дає змогу однозначно встановити отримувача для цілей виконання платіжної операції під час надання еквайром послуги еквайрингу; </w:t>
            </w:r>
          </w:p>
        </w:tc>
      </w:tr>
      <w:tr w:rsidR="008B1000" w:rsidRPr="00E6583F" w14:paraId="07F27BA2" w14:textId="77777777" w:rsidTr="008B1000">
        <w:tc>
          <w:tcPr>
            <w:tcW w:w="7508" w:type="dxa"/>
            <w:shd w:val="clear" w:color="auto" w:fill="FFFFFF"/>
            <w:tcMar>
              <w:top w:w="0" w:type="dxa"/>
              <w:left w:w="108" w:type="dxa"/>
              <w:bottom w:w="0" w:type="dxa"/>
              <w:right w:w="108" w:type="dxa"/>
            </w:tcMar>
          </w:tcPr>
          <w:p w14:paraId="48BE480A" w14:textId="77777777" w:rsidR="008B1000" w:rsidRPr="000E3680" w:rsidRDefault="008B1000" w:rsidP="005C1D33">
            <w:pPr>
              <w:ind w:firstLine="454"/>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lastRenderedPageBreak/>
              <w:t xml:space="preserve">26) фізичний платіжний термінал - </w:t>
            </w:r>
            <w:r w:rsidRPr="000E3680">
              <w:rPr>
                <w:rFonts w:ascii="Times New Roman" w:hAnsi="Times New Roman" w:cs="Times New Roman"/>
                <w:strike/>
                <w:sz w:val="24"/>
                <w:szCs w:val="24"/>
                <w:shd w:val="clear" w:color="auto" w:fill="FFFFFF"/>
              </w:rPr>
              <w:t>електронний програмно-технічний пристрій, що дає змогу здійснювати платіжні та інші операції з використанням платіжних інструментів та/або їх реквізитів</w:t>
            </w:r>
            <w:r w:rsidRPr="000E3680">
              <w:rPr>
                <w:rFonts w:ascii="Times New Roman" w:hAnsi="Times New Roman" w:cs="Times New Roman"/>
                <w:sz w:val="24"/>
                <w:szCs w:val="24"/>
                <w:shd w:val="clear" w:color="auto" w:fill="FFFFFF"/>
              </w:rPr>
              <w:t>.</w:t>
            </w:r>
          </w:p>
        </w:tc>
        <w:tc>
          <w:tcPr>
            <w:tcW w:w="7371" w:type="dxa"/>
            <w:shd w:val="clear" w:color="auto" w:fill="FFFFFF"/>
            <w:tcMar>
              <w:top w:w="0" w:type="dxa"/>
              <w:left w:w="108" w:type="dxa"/>
              <w:bottom w:w="0" w:type="dxa"/>
              <w:right w:w="108" w:type="dxa"/>
            </w:tcMar>
          </w:tcPr>
          <w:p w14:paraId="63CBB197" w14:textId="77777777" w:rsidR="008B1000" w:rsidRPr="000E3680" w:rsidRDefault="008B1000" w:rsidP="006801B6">
            <w:pPr>
              <w:ind w:firstLine="386"/>
              <w:jc w:val="both"/>
              <w:rPr>
                <w:rFonts w:ascii="Times New Roman" w:hAnsi="Times New Roman" w:cs="Times New Roman"/>
                <w:b/>
                <w:sz w:val="24"/>
                <w:szCs w:val="24"/>
                <w:shd w:val="clear" w:color="auto" w:fill="FFFFFF"/>
              </w:rPr>
            </w:pPr>
            <w:r w:rsidRPr="000E3680">
              <w:rPr>
                <w:rFonts w:ascii="Times New Roman" w:hAnsi="Times New Roman" w:cs="Times New Roman"/>
                <w:sz w:val="24"/>
                <w:szCs w:val="24"/>
                <w:shd w:val="clear" w:color="auto" w:fill="FFFFFF"/>
              </w:rPr>
              <w:t xml:space="preserve">26) фізичний платіжний термінал - </w:t>
            </w:r>
            <w:r w:rsidRPr="000E3680">
              <w:rPr>
                <w:rFonts w:ascii="Times New Roman" w:hAnsi="Times New Roman" w:cs="Times New Roman"/>
                <w:b/>
                <w:sz w:val="24"/>
                <w:szCs w:val="24"/>
                <w:shd w:val="clear" w:color="auto" w:fill="FFFFFF"/>
              </w:rPr>
              <w:t>програмно-технічний платіжний пристрій</w:t>
            </w:r>
            <w:r w:rsidRPr="000E3680">
              <w:rPr>
                <w:rFonts w:ascii="Times New Roman" w:hAnsi="Times New Roman" w:cs="Times New Roman"/>
                <w:sz w:val="24"/>
                <w:szCs w:val="24"/>
                <w:shd w:val="clear" w:color="auto" w:fill="FFFFFF"/>
              </w:rPr>
              <w:t xml:space="preserve">, </w:t>
            </w:r>
            <w:r w:rsidRPr="000E3680">
              <w:rPr>
                <w:rFonts w:ascii="Times New Roman" w:hAnsi="Times New Roman" w:cs="Times New Roman"/>
                <w:b/>
                <w:sz w:val="24"/>
                <w:szCs w:val="24"/>
                <w:shd w:val="clear" w:color="auto" w:fill="FFFFFF"/>
              </w:rPr>
              <w:t>що дає змогу держателю  ініціювати платіжні або інші операції з використанням платіжного інструменту (фізично/безконтактно) та його реквізитів (за технічної можливості).</w:t>
            </w:r>
          </w:p>
        </w:tc>
      </w:tr>
      <w:tr w:rsidR="008B1000" w:rsidRPr="00E6583F" w14:paraId="3FCB6EBA" w14:textId="77777777" w:rsidTr="008B1000">
        <w:tc>
          <w:tcPr>
            <w:tcW w:w="7508" w:type="dxa"/>
            <w:shd w:val="clear" w:color="auto" w:fill="FFFFFF"/>
            <w:tcMar>
              <w:top w:w="0" w:type="dxa"/>
              <w:left w:w="108" w:type="dxa"/>
              <w:bottom w:w="0" w:type="dxa"/>
              <w:right w:w="108" w:type="dxa"/>
            </w:tcMar>
          </w:tcPr>
          <w:p w14:paraId="559CA770" w14:textId="77777777" w:rsidR="008B1000" w:rsidRPr="000E3680" w:rsidRDefault="008B1000" w:rsidP="005C1D33">
            <w:pPr>
              <w:shd w:val="clear" w:color="auto" w:fill="FFFFFF"/>
              <w:ind w:firstLine="454"/>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9. Внутрішні документи надавача платіжних послуг залежно від особливостей діяльності повинні містити:</w:t>
            </w:r>
          </w:p>
          <w:p w14:paraId="75D06919" w14:textId="77777777" w:rsidR="008B1000" w:rsidRPr="000E3680" w:rsidRDefault="008B1000" w:rsidP="005C1D33">
            <w:pPr>
              <w:shd w:val="clear" w:color="auto" w:fill="FFFFFF"/>
              <w:ind w:firstLine="454"/>
              <w:jc w:val="both"/>
              <w:rPr>
                <w:rFonts w:ascii="Times New Roman" w:eastAsia="Times New Roman" w:hAnsi="Times New Roman" w:cs="Times New Roman"/>
                <w:sz w:val="24"/>
                <w:szCs w:val="24"/>
                <w:lang w:eastAsia="uk-UA"/>
              </w:rPr>
            </w:pPr>
            <w:bookmarkStart w:id="0" w:name="n68"/>
            <w:bookmarkEnd w:id="0"/>
            <w:r w:rsidRPr="000E3680">
              <w:rPr>
                <w:rFonts w:ascii="Times New Roman" w:eastAsia="Times New Roman" w:hAnsi="Times New Roman" w:cs="Times New Roman"/>
                <w:sz w:val="24"/>
                <w:szCs w:val="24"/>
                <w:lang w:eastAsia="uk-UA"/>
              </w:rPr>
              <w:t>…</w:t>
            </w:r>
          </w:p>
          <w:p w14:paraId="575CD61F" w14:textId="5FBFA77C" w:rsidR="008B1000" w:rsidRPr="000E3680" w:rsidRDefault="008B1000" w:rsidP="005C1D33">
            <w:pPr>
              <w:shd w:val="clear" w:color="auto" w:fill="FFFFFF"/>
              <w:ind w:firstLine="454"/>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відсутній</w:t>
            </w:r>
          </w:p>
          <w:p w14:paraId="1F8F4EC9" w14:textId="77777777" w:rsidR="008B1000" w:rsidRPr="000E3680" w:rsidRDefault="008B1000" w:rsidP="005C1D33">
            <w:pPr>
              <w:shd w:val="clear" w:color="auto" w:fill="FFFFFF"/>
              <w:ind w:firstLine="459"/>
              <w:jc w:val="both"/>
              <w:rPr>
                <w:rFonts w:ascii="Times New Roman" w:eastAsia="Times New Roman" w:hAnsi="Times New Roman" w:cs="Times New Roman"/>
                <w:sz w:val="24"/>
                <w:szCs w:val="24"/>
                <w:lang w:eastAsia="uk-UA"/>
              </w:rPr>
            </w:pPr>
          </w:p>
          <w:p w14:paraId="57CE4198" w14:textId="77777777" w:rsidR="008B1000" w:rsidRPr="000E3680" w:rsidRDefault="008B1000" w:rsidP="005C1D33">
            <w:pPr>
              <w:ind w:firstLine="454"/>
              <w:jc w:val="both"/>
              <w:rPr>
                <w:rFonts w:ascii="Times New Roman" w:hAnsi="Times New Roman" w:cs="Times New Roman"/>
                <w:sz w:val="24"/>
                <w:szCs w:val="24"/>
                <w:shd w:val="clear" w:color="auto" w:fill="FFFFFF"/>
              </w:rPr>
            </w:pPr>
          </w:p>
          <w:p w14:paraId="1EB7567D" w14:textId="77777777" w:rsidR="008B1000" w:rsidRPr="000E3680" w:rsidRDefault="008B1000" w:rsidP="005C1D33">
            <w:pPr>
              <w:ind w:firstLine="454"/>
              <w:jc w:val="both"/>
              <w:rPr>
                <w:rFonts w:ascii="Times New Roman" w:hAnsi="Times New Roman" w:cs="Times New Roman"/>
                <w:sz w:val="24"/>
                <w:szCs w:val="24"/>
                <w:shd w:val="clear" w:color="auto" w:fill="FFFFFF"/>
              </w:rPr>
            </w:pPr>
          </w:p>
          <w:p w14:paraId="2DB83116" w14:textId="7CE9CE41" w:rsidR="00F635C1" w:rsidRPr="000E3680" w:rsidRDefault="00F635C1" w:rsidP="005C1D33">
            <w:pPr>
              <w:ind w:firstLine="454"/>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t>…</w:t>
            </w:r>
          </w:p>
          <w:p w14:paraId="7FA84A43" w14:textId="17A4F0D7" w:rsidR="008B1000" w:rsidRPr="000E3680" w:rsidRDefault="008B1000" w:rsidP="005C1D33">
            <w:pPr>
              <w:ind w:firstLine="454"/>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t>відсутній</w:t>
            </w:r>
          </w:p>
          <w:p w14:paraId="7635F1EF" w14:textId="77777777" w:rsidR="008B1000" w:rsidRPr="000E3680" w:rsidRDefault="008B1000" w:rsidP="005C1D33">
            <w:pPr>
              <w:ind w:firstLine="454"/>
              <w:jc w:val="both"/>
              <w:rPr>
                <w:rFonts w:ascii="Times New Roman" w:hAnsi="Times New Roman" w:cs="Times New Roman"/>
                <w:sz w:val="24"/>
                <w:szCs w:val="24"/>
                <w:shd w:val="clear" w:color="auto" w:fill="FFFFFF"/>
              </w:rPr>
            </w:pPr>
          </w:p>
          <w:p w14:paraId="0E8F58EF" w14:textId="77777777" w:rsidR="008B1000" w:rsidRPr="000E3680" w:rsidRDefault="008B1000" w:rsidP="005C1D33">
            <w:pPr>
              <w:ind w:firstLine="454"/>
              <w:jc w:val="both"/>
              <w:rPr>
                <w:rFonts w:ascii="Times New Roman" w:hAnsi="Times New Roman" w:cs="Times New Roman"/>
                <w:sz w:val="24"/>
                <w:szCs w:val="24"/>
                <w:shd w:val="clear" w:color="auto" w:fill="FFFFFF"/>
              </w:rPr>
            </w:pPr>
          </w:p>
          <w:p w14:paraId="5C98983E" w14:textId="652AA24E" w:rsidR="008B1000" w:rsidRPr="000E3680" w:rsidRDefault="00F90833" w:rsidP="005C1D33">
            <w:pPr>
              <w:ind w:firstLine="459"/>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lastRenderedPageBreak/>
              <w:t>в</w:t>
            </w:r>
            <w:r w:rsidR="008B1000" w:rsidRPr="000E3680">
              <w:rPr>
                <w:rFonts w:ascii="Times New Roman" w:hAnsi="Times New Roman" w:cs="Times New Roman"/>
                <w:sz w:val="24"/>
                <w:szCs w:val="24"/>
                <w:shd w:val="clear" w:color="auto" w:fill="FFFFFF"/>
              </w:rPr>
              <w:t>ідсутній</w:t>
            </w:r>
          </w:p>
          <w:p w14:paraId="655751CB" w14:textId="77777777" w:rsidR="008B1000" w:rsidRPr="000E3680" w:rsidRDefault="008B1000" w:rsidP="005C1D33">
            <w:pPr>
              <w:ind w:firstLine="459"/>
              <w:jc w:val="both"/>
              <w:rPr>
                <w:rFonts w:ascii="Times New Roman" w:hAnsi="Times New Roman" w:cs="Times New Roman"/>
                <w:sz w:val="24"/>
                <w:szCs w:val="24"/>
                <w:shd w:val="clear" w:color="auto" w:fill="FFFFFF"/>
              </w:rPr>
            </w:pPr>
          </w:p>
          <w:p w14:paraId="62C2A803" w14:textId="77777777" w:rsidR="00F90833" w:rsidRPr="000E3680" w:rsidRDefault="00F90833" w:rsidP="005C1D33">
            <w:pPr>
              <w:ind w:firstLine="459"/>
              <w:jc w:val="both"/>
              <w:rPr>
                <w:rFonts w:ascii="Times New Roman" w:hAnsi="Times New Roman" w:cs="Times New Roman"/>
                <w:sz w:val="24"/>
                <w:szCs w:val="24"/>
                <w:shd w:val="clear" w:color="auto" w:fill="FFFFFF"/>
              </w:rPr>
            </w:pPr>
          </w:p>
          <w:p w14:paraId="61E9C398" w14:textId="2FA186F1" w:rsidR="008B1000" w:rsidRPr="000E3680" w:rsidRDefault="008B1000" w:rsidP="005C1D33">
            <w:pPr>
              <w:ind w:firstLine="459"/>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t>відсутній</w:t>
            </w:r>
          </w:p>
          <w:p w14:paraId="25586DEC" w14:textId="77777777" w:rsidR="008B1000" w:rsidRPr="000E3680" w:rsidRDefault="008B1000" w:rsidP="005C1D33">
            <w:pPr>
              <w:ind w:firstLine="454"/>
              <w:jc w:val="both"/>
              <w:rPr>
                <w:rFonts w:ascii="Times New Roman" w:hAnsi="Times New Roman" w:cs="Times New Roman"/>
                <w:sz w:val="24"/>
                <w:szCs w:val="24"/>
                <w:shd w:val="clear" w:color="auto" w:fill="FFFFFF"/>
              </w:rPr>
            </w:pPr>
          </w:p>
          <w:p w14:paraId="01FFB691" w14:textId="77777777" w:rsidR="00F90833" w:rsidRPr="000E3680" w:rsidRDefault="00F90833" w:rsidP="005C1D33">
            <w:pPr>
              <w:ind w:firstLine="454"/>
              <w:jc w:val="both"/>
              <w:rPr>
                <w:rFonts w:ascii="Times New Roman" w:hAnsi="Times New Roman" w:cs="Times New Roman"/>
                <w:sz w:val="24"/>
                <w:szCs w:val="24"/>
                <w:shd w:val="clear" w:color="auto" w:fill="FFFFFF"/>
              </w:rPr>
            </w:pPr>
          </w:p>
          <w:p w14:paraId="030F1C1C" w14:textId="77777777" w:rsidR="00E371B2" w:rsidRPr="000E3680" w:rsidRDefault="00F90833" w:rsidP="00F90833">
            <w:pPr>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t xml:space="preserve">      </w:t>
            </w:r>
          </w:p>
          <w:p w14:paraId="4C7DC5C9" w14:textId="79924147" w:rsidR="008B1000" w:rsidRPr="000E3680" w:rsidRDefault="00E371B2" w:rsidP="00F90833">
            <w:pPr>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t xml:space="preserve">     </w:t>
            </w:r>
            <w:r w:rsidR="00F90833" w:rsidRPr="000E3680">
              <w:rPr>
                <w:rFonts w:ascii="Times New Roman" w:hAnsi="Times New Roman" w:cs="Times New Roman"/>
                <w:sz w:val="24"/>
                <w:szCs w:val="24"/>
                <w:shd w:val="clear" w:color="auto" w:fill="FFFFFF"/>
              </w:rPr>
              <w:t xml:space="preserve">  </w:t>
            </w:r>
            <w:r w:rsidR="008B1000" w:rsidRPr="000E3680">
              <w:rPr>
                <w:rFonts w:ascii="Times New Roman" w:hAnsi="Times New Roman" w:cs="Times New Roman"/>
                <w:sz w:val="24"/>
                <w:szCs w:val="24"/>
                <w:shd w:val="clear" w:color="auto" w:fill="FFFFFF"/>
              </w:rPr>
              <w:t>відсутній</w:t>
            </w:r>
          </w:p>
          <w:p w14:paraId="11D10947" w14:textId="3D59FBE8" w:rsidR="008B1000" w:rsidRPr="000E3680" w:rsidRDefault="008B1000" w:rsidP="005C1D33">
            <w:pPr>
              <w:ind w:firstLine="454"/>
              <w:jc w:val="both"/>
              <w:rPr>
                <w:rFonts w:ascii="Times New Roman" w:hAnsi="Times New Roman" w:cs="Times New Roman"/>
                <w:sz w:val="24"/>
                <w:szCs w:val="24"/>
                <w:shd w:val="clear" w:color="auto" w:fill="FFFFFF"/>
              </w:rPr>
            </w:pPr>
          </w:p>
          <w:p w14:paraId="4021BE96" w14:textId="77777777" w:rsidR="00F90833" w:rsidRPr="000E3680" w:rsidRDefault="00F90833" w:rsidP="005C1D33">
            <w:pPr>
              <w:ind w:firstLine="454"/>
              <w:jc w:val="both"/>
              <w:rPr>
                <w:rFonts w:ascii="Times New Roman" w:hAnsi="Times New Roman" w:cs="Times New Roman"/>
                <w:sz w:val="24"/>
                <w:szCs w:val="24"/>
                <w:shd w:val="clear" w:color="auto" w:fill="FFFFFF"/>
              </w:rPr>
            </w:pPr>
          </w:p>
          <w:p w14:paraId="1B5D9694" w14:textId="5AF2875C" w:rsidR="008B1000" w:rsidRPr="000E3680" w:rsidRDefault="008B1000" w:rsidP="005C1D33">
            <w:pPr>
              <w:ind w:firstLine="454"/>
              <w:jc w:val="both"/>
              <w:rPr>
                <w:rFonts w:ascii="Times New Roman" w:hAnsi="Times New Roman" w:cs="Times New Roman"/>
                <w:sz w:val="24"/>
                <w:szCs w:val="24"/>
                <w:shd w:val="clear" w:color="auto" w:fill="FFFFFF"/>
              </w:rPr>
            </w:pPr>
          </w:p>
        </w:tc>
        <w:tc>
          <w:tcPr>
            <w:tcW w:w="7371" w:type="dxa"/>
            <w:shd w:val="clear" w:color="auto" w:fill="FFFFFF"/>
            <w:tcMar>
              <w:top w:w="0" w:type="dxa"/>
              <w:left w:w="108" w:type="dxa"/>
              <w:bottom w:w="0" w:type="dxa"/>
              <w:right w:w="108" w:type="dxa"/>
            </w:tcMar>
          </w:tcPr>
          <w:p w14:paraId="374BC75C" w14:textId="77777777" w:rsidR="008B1000" w:rsidRPr="000E3680" w:rsidRDefault="008B1000" w:rsidP="006801B6">
            <w:pPr>
              <w:shd w:val="clear" w:color="auto" w:fill="FFFFFF"/>
              <w:ind w:firstLine="386"/>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lastRenderedPageBreak/>
              <w:t>9. Внутрішні документи надавача платіжних послуг залежно від особливостей діяльності повинні містити:</w:t>
            </w:r>
          </w:p>
          <w:p w14:paraId="507211FC" w14:textId="77777777" w:rsidR="0011443D" w:rsidRPr="000E3680" w:rsidRDefault="008B1000" w:rsidP="006801B6">
            <w:pPr>
              <w:shd w:val="clear" w:color="auto" w:fill="FFFFFF"/>
              <w:ind w:firstLine="386"/>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w:t>
            </w:r>
          </w:p>
          <w:p w14:paraId="3CCAD8BD" w14:textId="6EB27CFE" w:rsidR="008B1000" w:rsidRPr="000E3680" w:rsidRDefault="008B1000" w:rsidP="006801B6">
            <w:pPr>
              <w:shd w:val="clear" w:color="auto" w:fill="FFFFFF"/>
              <w:ind w:firstLine="386"/>
              <w:jc w:val="both"/>
              <w:rPr>
                <w:rFonts w:ascii="Times New Roman" w:hAnsi="Times New Roman" w:cs="Times New Roman"/>
                <w:b/>
                <w:sz w:val="24"/>
                <w:szCs w:val="24"/>
              </w:rPr>
            </w:pPr>
            <w:r w:rsidRPr="000E3680">
              <w:rPr>
                <w:rFonts w:ascii="Times New Roman" w:eastAsia="Times New Roman" w:hAnsi="Times New Roman" w:cs="Times New Roman"/>
                <w:b/>
                <w:sz w:val="24"/>
                <w:szCs w:val="24"/>
                <w:lang w:eastAsia="uk-UA"/>
              </w:rPr>
              <w:t>4</w:t>
            </w:r>
            <w:r w:rsidRPr="000E3680">
              <w:rPr>
                <w:rFonts w:ascii="Times New Roman" w:eastAsia="Times New Roman" w:hAnsi="Times New Roman" w:cs="Times New Roman"/>
                <w:b/>
                <w:sz w:val="24"/>
                <w:szCs w:val="24"/>
                <w:vertAlign w:val="superscript"/>
                <w:lang w:eastAsia="uk-UA"/>
              </w:rPr>
              <w:t>1</w:t>
            </w:r>
            <w:r w:rsidRPr="000E3680">
              <w:rPr>
                <w:rFonts w:ascii="Times New Roman" w:eastAsia="Times New Roman" w:hAnsi="Times New Roman" w:cs="Times New Roman"/>
                <w:b/>
                <w:sz w:val="24"/>
                <w:szCs w:val="24"/>
                <w:lang w:eastAsia="uk-UA"/>
              </w:rPr>
              <w:t xml:space="preserve">) </w:t>
            </w:r>
            <w:r w:rsidRPr="000E3680">
              <w:rPr>
                <w:rFonts w:ascii="Times New Roman" w:hAnsi="Times New Roman" w:cs="Times New Roman"/>
                <w:b/>
                <w:sz w:val="24"/>
                <w:szCs w:val="24"/>
              </w:rPr>
              <w:t>порядок формування та використання платіжної інструкції під час виконання платіжних операцій, ініційованих за допомогою платіжного інструмента;</w:t>
            </w:r>
          </w:p>
          <w:p w14:paraId="0720AF92" w14:textId="76556B32" w:rsidR="008B1000" w:rsidRPr="000E3680" w:rsidRDefault="00F90833" w:rsidP="006801B6">
            <w:pPr>
              <w:shd w:val="clear" w:color="auto" w:fill="FFFFFF"/>
              <w:ind w:firstLine="386"/>
              <w:jc w:val="both"/>
              <w:rPr>
                <w:rFonts w:ascii="Times New Roman" w:hAnsi="Times New Roman" w:cs="Times New Roman"/>
                <w:sz w:val="24"/>
                <w:szCs w:val="24"/>
              </w:rPr>
            </w:pPr>
            <w:r w:rsidRPr="000E3680">
              <w:rPr>
                <w:rFonts w:ascii="Times New Roman" w:hAnsi="Times New Roman" w:cs="Times New Roman"/>
                <w:sz w:val="24"/>
                <w:szCs w:val="24"/>
              </w:rPr>
              <w:t>…</w:t>
            </w:r>
          </w:p>
          <w:p w14:paraId="0BFC32E8" w14:textId="77777777" w:rsidR="008B1000" w:rsidRPr="000E3680" w:rsidRDefault="008B1000" w:rsidP="006801B6">
            <w:pPr>
              <w:ind w:firstLine="386"/>
              <w:jc w:val="both"/>
              <w:rPr>
                <w:rFonts w:ascii="Times New Roman" w:hAnsi="Times New Roman" w:cs="Times New Roman"/>
                <w:b/>
                <w:sz w:val="24"/>
                <w:szCs w:val="24"/>
                <w:shd w:val="clear" w:color="auto" w:fill="FFFFFF"/>
              </w:rPr>
            </w:pPr>
          </w:p>
          <w:p w14:paraId="6539B0F7" w14:textId="77777777" w:rsidR="008B1000" w:rsidRPr="000E3680" w:rsidRDefault="008B1000" w:rsidP="006801B6">
            <w:pPr>
              <w:ind w:firstLine="386"/>
              <w:jc w:val="both"/>
              <w:rPr>
                <w:rFonts w:ascii="Times New Roman" w:hAnsi="Times New Roman" w:cs="Times New Roman"/>
                <w:b/>
                <w:sz w:val="24"/>
                <w:szCs w:val="24"/>
                <w:shd w:val="clear" w:color="auto" w:fill="FFFFFF"/>
              </w:rPr>
            </w:pPr>
            <w:r w:rsidRPr="000E3680">
              <w:rPr>
                <w:rFonts w:ascii="Times New Roman" w:hAnsi="Times New Roman" w:cs="Times New Roman"/>
                <w:b/>
                <w:sz w:val="24"/>
                <w:szCs w:val="24"/>
                <w:shd w:val="clear" w:color="auto" w:fill="FFFFFF"/>
              </w:rPr>
              <w:t>28) порядок приймання еквайром платіжних інструментів з метою надання еквайром держателю інших платіжних послуг (включаючи послугу з переказу коштів без відкриття рахунків);</w:t>
            </w:r>
          </w:p>
          <w:p w14:paraId="4814C000" w14:textId="77777777" w:rsidR="008B1000" w:rsidRPr="000E3680" w:rsidRDefault="008B1000" w:rsidP="006801B6">
            <w:pPr>
              <w:ind w:firstLine="386"/>
              <w:jc w:val="both"/>
              <w:rPr>
                <w:rFonts w:ascii="Times New Roman" w:hAnsi="Times New Roman" w:cs="Times New Roman"/>
                <w:b/>
                <w:sz w:val="24"/>
                <w:szCs w:val="24"/>
                <w:shd w:val="clear" w:color="auto" w:fill="FFFFFF"/>
              </w:rPr>
            </w:pPr>
            <w:r w:rsidRPr="000E3680">
              <w:rPr>
                <w:rFonts w:ascii="Times New Roman" w:hAnsi="Times New Roman" w:cs="Times New Roman"/>
                <w:b/>
                <w:sz w:val="24"/>
                <w:szCs w:val="24"/>
                <w:shd w:val="clear" w:color="auto" w:fill="FFFFFF"/>
              </w:rPr>
              <w:lastRenderedPageBreak/>
              <w:t>29) порядок приймання еквайром платіжних інструментів у разі здійснення розрахунків за товари/послуги, надані еквайром;</w:t>
            </w:r>
          </w:p>
          <w:p w14:paraId="5F168D8D" w14:textId="77777777" w:rsidR="008B1000" w:rsidRPr="000E3680" w:rsidRDefault="008B1000" w:rsidP="006801B6">
            <w:pPr>
              <w:ind w:firstLine="386"/>
              <w:jc w:val="both"/>
              <w:rPr>
                <w:rFonts w:ascii="Times New Roman" w:hAnsi="Times New Roman" w:cs="Times New Roman"/>
                <w:b/>
                <w:sz w:val="24"/>
                <w:szCs w:val="24"/>
                <w:shd w:val="clear" w:color="auto" w:fill="FFFFFF"/>
              </w:rPr>
            </w:pPr>
          </w:p>
          <w:p w14:paraId="03743B9E" w14:textId="15044F1A" w:rsidR="008B1000" w:rsidRPr="000E3680" w:rsidRDefault="008B1000" w:rsidP="006801B6">
            <w:pPr>
              <w:ind w:firstLine="386"/>
              <w:jc w:val="both"/>
              <w:rPr>
                <w:rFonts w:ascii="Times New Roman" w:hAnsi="Times New Roman" w:cs="Times New Roman"/>
                <w:b/>
                <w:sz w:val="24"/>
                <w:szCs w:val="24"/>
                <w:shd w:val="clear" w:color="auto" w:fill="FFFFFF"/>
              </w:rPr>
            </w:pPr>
            <w:r w:rsidRPr="000E3680">
              <w:rPr>
                <w:rFonts w:ascii="Times New Roman" w:hAnsi="Times New Roman" w:cs="Times New Roman"/>
                <w:b/>
                <w:sz w:val="24"/>
                <w:szCs w:val="24"/>
                <w:shd w:val="clear" w:color="auto" w:fill="FFFFFF"/>
              </w:rPr>
              <w:t>30) порядок призначення еквайром ідентифікаторів платіжних терміналів;</w:t>
            </w:r>
          </w:p>
          <w:p w14:paraId="230AB5BC" w14:textId="77777777" w:rsidR="00E371B2" w:rsidRPr="000E3680" w:rsidRDefault="00E371B2" w:rsidP="006801B6">
            <w:pPr>
              <w:ind w:firstLine="386"/>
              <w:jc w:val="both"/>
              <w:rPr>
                <w:rFonts w:ascii="Times New Roman" w:hAnsi="Times New Roman" w:cs="Times New Roman"/>
                <w:b/>
                <w:sz w:val="24"/>
                <w:szCs w:val="24"/>
                <w:shd w:val="clear" w:color="auto" w:fill="FFFFFF"/>
              </w:rPr>
            </w:pPr>
          </w:p>
          <w:p w14:paraId="1D1FD3A0" w14:textId="08759CBD" w:rsidR="008B1000" w:rsidRPr="000E3680" w:rsidRDefault="008B1000" w:rsidP="006801B6">
            <w:pPr>
              <w:ind w:firstLine="386"/>
              <w:jc w:val="both"/>
              <w:rPr>
                <w:rFonts w:ascii="Times New Roman" w:hAnsi="Times New Roman" w:cs="Times New Roman"/>
                <w:b/>
                <w:sz w:val="24"/>
                <w:szCs w:val="24"/>
                <w:shd w:val="clear" w:color="auto" w:fill="FFFFFF"/>
              </w:rPr>
            </w:pPr>
            <w:r w:rsidRPr="000E3680">
              <w:rPr>
                <w:rFonts w:ascii="Times New Roman" w:hAnsi="Times New Roman" w:cs="Times New Roman"/>
                <w:b/>
                <w:sz w:val="24"/>
                <w:szCs w:val="24"/>
                <w:shd w:val="clear" w:color="auto" w:fill="FFFFFF"/>
              </w:rPr>
              <w:t>31) порядок призначення еквайром облікового запису отримувача, включаючи документування дати та часу присвоєння облікового запису, отримання даних про отримувача, здійснення контролю відповідності даних про отримувача.</w:t>
            </w:r>
          </w:p>
        </w:tc>
      </w:tr>
      <w:tr w:rsidR="008B1000" w:rsidRPr="00E6583F" w14:paraId="2078F72C" w14:textId="77777777" w:rsidTr="008B1000">
        <w:tc>
          <w:tcPr>
            <w:tcW w:w="7508" w:type="dxa"/>
            <w:shd w:val="clear" w:color="auto" w:fill="FFFFFF"/>
            <w:tcMar>
              <w:top w:w="0" w:type="dxa"/>
              <w:left w:w="108" w:type="dxa"/>
              <w:bottom w:w="0" w:type="dxa"/>
              <w:right w:w="108" w:type="dxa"/>
            </w:tcMar>
          </w:tcPr>
          <w:p w14:paraId="7A63AB0F" w14:textId="77777777" w:rsidR="008B1000" w:rsidRPr="000E3680" w:rsidRDefault="008B1000" w:rsidP="005C1D33">
            <w:pPr>
              <w:shd w:val="clear" w:color="auto" w:fill="FFFFFF"/>
              <w:jc w:val="center"/>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lastRenderedPageBreak/>
              <w:t>Розділ ІІІ Еквайринг платіжних інструментів</w:t>
            </w:r>
          </w:p>
        </w:tc>
        <w:tc>
          <w:tcPr>
            <w:tcW w:w="7371" w:type="dxa"/>
            <w:shd w:val="clear" w:color="auto" w:fill="FFFFFF"/>
            <w:tcMar>
              <w:top w:w="0" w:type="dxa"/>
              <w:left w:w="108" w:type="dxa"/>
              <w:bottom w:w="0" w:type="dxa"/>
              <w:right w:w="108" w:type="dxa"/>
            </w:tcMar>
          </w:tcPr>
          <w:p w14:paraId="76FCCDA7" w14:textId="77777777" w:rsidR="008B1000" w:rsidRPr="000E3680" w:rsidRDefault="008B1000" w:rsidP="005C1D33">
            <w:pPr>
              <w:shd w:val="clear" w:color="auto" w:fill="FFFFFF"/>
              <w:jc w:val="center"/>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Розділ ІІІ Еквайринг платіжних інструментів</w:t>
            </w:r>
          </w:p>
        </w:tc>
      </w:tr>
      <w:tr w:rsidR="008B1000" w:rsidRPr="00E6583F" w14:paraId="4E75630B" w14:textId="77777777" w:rsidTr="008B1000">
        <w:tc>
          <w:tcPr>
            <w:tcW w:w="7508" w:type="dxa"/>
            <w:shd w:val="clear" w:color="auto" w:fill="FFFFFF"/>
            <w:tcMar>
              <w:top w:w="0" w:type="dxa"/>
              <w:left w:w="108" w:type="dxa"/>
              <w:bottom w:w="0" w:type="dxa"/>
              <w:right w:w="108" w:type="dxa"/>
            </w:tcMar>
          </w:tcPr>
          <w:p w14:paraId="0584A4D5" w14:textId="77777777" w:rsidR="00F123B8" w:rsidRPr="000E3680" w:rsidRDefault="00F123B8" w:rsidP="00F123B8">
            <w:pPr>
              <w:pStyle w:val="Default"/>
              <w:ind w:firstLine="709"/>
              <w:jc w:val="both"/>
            </w:pPr>
            <w:r w:rsidRPr="000E3680">
              <w:t xml:space="preserve">39. Еквайринг здійснюється еквайром на підставі договору, укладеного з отримувачем, з урахуванням вимог законодавства України. </w:t>
            </w:r>
          </w:p>
          <w:p w14:paraId="5EAB4C64" w14:textId="77777777" w:rsidR="00E371B2" w:rsidRPr="000E3680" w:rsidRDefault="00E371B2" w:rsidP="00F123B8">
            <w:pPr>
              <w:pStyle w:val="Default"/>
              <w:ind w:firstLine="709"/>
              <w:jc w:val="both"/>
            </w:pPr>
          </w:p>
          <w:p w14:paraId="5815F149" w14:textId="77777777" w:rsidR="00E371B2" w:rsidRPr="000E3680" w:rsidRDefault="00E371B2" w:rsidP="00E371B2">
            <w:pPr>
              <w:pStyle w:val="af5"/>
              <w:spacing w:before="0" w:beforeAutospacing="0" w:after="0" w:afterAutospacing="0"/>
              <w:ind w:firstLine="709"/>
              <w:jc w:val="both"/>
            </w:pPr>
            <w:r w:rsidRPr="000E3680">
              <w:t>відсутній</w:t>
            </w:r>
          </w:p>
          <w:p w14:paraId="15552FE2" w14:textId="77777777" w:rsidR="00E371B2" w:rsidRPr="000E3680" w:rsidRDefault="00E371B2" w:rsidP="00F123B8">
            <w:pPr>
              <w:pStyle w:val="Default"/>
              <w:ind w:firstLine="709"/>
              <w:jc w:val="both"/>
            </w:pPr>
          </w:p>
          <w:p w14:paraId="19F78A21" w14:textId="77777777" w:rsidR="00E371B2" w:rsidRPr="000E3680" w:rsidRDefault="00E371B2" w:rsidP="00F123B8">
            <w:pPr>
              <w:pStyle w:val="Default"/>
              <w:ind w:firstLine="709"/>
              <w:jc w:val="both"/>
            </w:pPr>
          </w:p>
          <w:p w14:paraId="2AB8AF76" w14:textId="77777777" w:rsidR="00E371B2" w:rsidRPr="000E3680" w:rsidRDefault="00E371B2" w:rsidP="00F123B8">
            <w:pPr>
              <w:pStyle w:val="Default"/>
              <w:ind w:firstLine="709"/>
              <w:jc w:val="both"/>
            </w:pPr>
          </w:p>
          <w:p w14:paraId="6D7C5BC9" w14:textId="77777777" w:rsidR="00E371B2" w:rsidRPr="000E3680" w:rsidRDefault="00E371B2" w:rsidP="00F123B8">
            <w:pPr>
              <w:pStyle w:val="Default"/>
              <w:ind w:firstLine="709"/>
              <w:jc w:val="both"/>
            </w:pPr>
          </w:p>
          <w:p w14:paraId="7777654B" w14:textId="4A859D53" w:rsidR="00E371B2" w:rsidRPr="000E3680" w:rsidRDefault="00E371B2" w:rsidP="00AD490C">
            <w:pPr>
              <w:pStyle w:val="Default"/>
              <w:jc w:val="both"/>
            </w:pPr>
          </w:p>
          <w:p w14:paraId="4CB4212C" w14:textId="338459D7" w:rsidR="00F123B8" w:rsidRPr="000E3680" w:rsidRDefault="00F123B8" w:rsidP="00F123B8">
            <w:pPr>
              <w:pStyle w:val="Default"/>
              <w:ind w:firstLine="709"/>
              <w:jc w:val="both"/>
            </w:pPr>
            <w:r w:rsidRPr="000E3680">
              <w:t xml:space="preserve">Еквайр має право приймати платіжні інструменти, що використовуються у платіжній системі, на підставі договору, укладеного з оператором платіжної системи та/або з іншим еквайром – учасником цієї платіжної системи, з урахуванням вимог законодавства України, цього Положення та правил цієї платіжної системи. </w:t>
            </w:r>
          </w:p>
          <w:p w14:paraId="2C7531A2" w14:textId="65D8D58E" w:rsidR="008C225C" w:rsidRPr="000E3680" w:rsidRDefault="00F123B8" w:rsidP="00AD490C">
            <w:pPr>
              <w:pStyle w:val="af5"/>
              <w:spacing w:before="0" w:beforeAutospacing="0" w:after="0" w:afterAutospacing="0"/>
              <w:ind w:firstLine="709"/>
              <w:jc w:val="both"/>
            </w:pPr>
            <w:r w:rsidRPr="000E3680">
              <w:t xml:space="preserve">Еквайр має право приймати платіжні інструменти, що не використовуються у платіжній системі, на підставі договору, укладеного з емітентом таких платіжних інструментів (у разі </w:t>
            </w:r>
            <w:r w:rsidRPr="000E3680">
              <w:lastRenderedPageBreak/>
              <w:t>еквайрингу платіжних інструментів цього емітента), з урахуванням вимог законодавства України, цього Положення та внутрішніх документів цього емітента.</w:t>
            </w:r>
          </w:p>
          <w:p w14:paraId="136FDFC7" w14:textId="77777777" w:rsidR="008C225C" w:rsidRPr="000E3680" w:rsidRDefault="008C225C" w:rsidP="00F123B8">
            <w:pPr>
              <w:pStyle w:val="Default"/>
              <w:ind w:firstLine="709"/>
              <w:jc w:val="both"/>
            </w:pPr>
          </w:p>
          <w:p w14:paraId="3BE05EB3" w14:textId="42A101D2" w:rsidR="00AD490C" w:rsidRPr="000E3680" w:rsidRDefault="00AD490C" w:rsidP="00F123B8">
            <w:pPr>
              <w:pStyle w:val="Default"/>
              <w:ind w:firstLine="709"/>
              <w:jc w:val="both"/>
            </w:pPr>
            <w:r w:rsidRPr="000E3680">
              <w:t>відсутній</w:t>
            </w:r>
          </w:p>
          <w:p w14:paraId="28616CCB" w14:textId="77777777" w:rsidR="00AD490C" w:rsidRPr="000E3680" w:rsidRDefault="00AD490C" w:rsidP="00F123B8">
            <w:pPr>
              <w:pStyle w:val="Default"/>
              <w:ind w:firstLine="709"/>
              <w:jc w:val="both"/>
            </w:pPr>
          </w:p>
          <w:p w14:paraId="78FA8143" w14:textId="77777777" w:rsidR="00AD490C" w:rsidRPr="000E3680" w:rsidRDefault="00AD490C" w:rsidP="00F123B8">
            <w:pPr>
              <w:pStyle w:val="Default"/>
              <w:ind w:firstLine="709"/>
              <w:jc w:val="both"/>
            </w:pPr>
          </w:p>
          <w:p w14:paraId="0B898A01" w14:textId="77777777" w:rsidR="00AD490C" w:rsidRPr="000E3680" w:rsidRDefault="00AD490C" w:rsidP="00F123B8">
            <w:pPr>
              <w:pStyle w:val="Default"/>
              <w:ind w:firstLine="709"/>
              <w:jc w:val="both"/>
            </w:pPr>
          </w:p>
          <w:p w14:paraId="67D04E8F" w14:textId="77777777" w:rsidR="00AD490C" w:rsidRPr="000E3680" w:rsidRDefault="00AD490C" w:rsidP="00F123B8">
            <w:pPr>
              <w:pStyle w:val="Default"/>
              <w:ind w:firstLine="709"/>
              <w:jc w:val="both"/>
            </w:pPr>
          </w:p>
          <w:p w14:paraId="4DA0B560" w14:textId="77777777" w:rsidR="000E3680" w:rsidRDefault="000E3680" w:rsidP="00F123B8">
            <w:pPr>
              <w:pStyle w:val="Default"/>
              <w:ind w:firstLine="709"/>
              <w:jc w:val="both"/>
            </w:pPr>
          </w:p>
          <w:p w14:paraId="28578BA1" w14:textId="0C26F564" w:rsidR="00F123B8" w:rsidRPr="000E3680" w:rsidRDefault="00F123B8" w:rsidP="00F123B8">
            <w:pPr>
              <w:pStyle w:val="Default"/>
              <w:ind w:firstLine="709"/>
              <w:jc w:val="both"/>
            </w:pPr>
            <w:r w:rsidRPr="000E3680">
              <w:t xml:space="preserve">Еквайрингом є діяльність надавача платіжних послуг, який має укладений з отримувачем договір, предметом якого є забезпечення надходження коштів отримувачу, що включає одночасно такі умови: </w:t>
            </w:r>
          </w:p>
          <w:p w14:paraId="41946206" w14:textId="77777777" w:rsidR="00F123B8" w:rsidRPr="000E3680" w:rsidRDefault="00F123B8" w:rsidP="00F123B8">
            <w:pPr>
              <w:pStyle w:val="Default"/>
              <w:ind w:firstLine="709"/>
              <w:jc w:val="both"/>
            </w:pPr>
          </w:p>
          <w:p w14:paraId="74816568" w14:textId="77777777" w:rsidR="00F123B8" w:rsidRPr="000E3680" w:rsidRDefault="00F123B8" w:rsidP="00F123B8">
            <w:pPr>
              <w:pStyle w:val="Default"/>
              <w:ind w:firstLine="709"/>
              <w:jc w:val="both"/>
            </w:pPr>
            <w:r w:rsidRPr="000E3680">
              <w:t xml:space="preserve">1) переказ коштів платників отримувачу через цього надавача платіжних послуг, включаючи переказ агрегованими (консолідованими) сумами; </w:t>
            </w:r>
          </w:p>
          <w:p w14:paraId="231C2FD5" w14:textId="77777777" w:rsidR="00F123B8" w:rsidRPr="000E3680" w:rsidRDefault="00F123B8" w:rsidP="00F123B8">
            <w:pPr>
              <w:pStyle w:val="Default"/>
              <w:ind w:firstLine="709"/>
              <w:jc w:val="both"/>
            </w:pPr>
          </w:p>
          <w:p w14:paraId="657AC452" w14:textId="1B09F4EA" w:rsidR="008B1000" w:rsidRPr="000E3680" w:rsidRDefault="00F123B8" w:rsidP="001274AA">
            <w:pPr>
              <w:pStyle w:val="af5"/>
              <w:spacing w:before="0" w:beforeAutospacing="0" w:after="0" w:afterAutospacing="0"/>
              <w:ind w:firstLine="709"/>
              <w:jc w:val="both"/>
            </w:pPr>
            <w:r w:rsidRPr="000E3680">
              <w:t>2) переказ коштів здійснюється за реквізитами отримувача, які визначені в договорі між надавачем платіжних послуг та отримувачем [включаючи номер рахунку / унікальний ідентифікатор отримувача, найменування отримувача / прізвище, власне ім’я, по батькові (за наявності) отримувача].</w:t>
            </w:r>
          </w:p>
          <w:p w14:paraId="33DFD5F9" w14:textId="7D165EEF" w:rsidR="008B1000" w:rsidRPr="000E3680" w:rsidRDefault="008B1000" w:rsidP="008C225C">
            <w:pPr>
              <w:jc w:val="both"/>
              <w:rPr>
                <w:rFonts w:ascii="Times New Roman" w:hAnsi="Times New Roman" w:cs="Times New Roman"/>
                <w:sz w:val="24"/>
                <w:szCs w:val="24"/>
                <w:shd w:val="clear" w:color="auto" w:fill="FFFFFF"/>
              </w:rPr>
            </w:pPr>
          </w:p>
        </w:tc>
        <w:tc>
          <w:tcPr>
            <w:tcW w:w="7371" w:type="dxa"/>
            <w:shd w:val="clear" w:color="auto" w:fill="FFFFFF"/>
            <w:tcMar>
              <w:top w:w="0" w:type="dxa"/>
              <w:left w:w="108" w:type="dxa"/>
              <w:bottom w:w="0" w:type="dxa"/>
              <w:right w:w="108" w:type="dxa"/>
            </w:tcMar>
          </w:tcPr>
          <w:p w14:paraId="531232AD" w14:textId="77777777" w:rsidR="00580CD2" w:rsidRPr="000E3680" w:rsidRDefault="00580CD2" w:rsidP="006801B6">
            <w:pPr>
              <w:pStyle w:val="Default"/>
              <w:ind w:firstLine="318"/>
              <w:jc w:val="both"/>
            </w:pPr>
            <w:r w:rsidRPr="000E3680">
              <w:lastRenderedPageBreak/>
              <w:t xml:space="preserve">39. Еквайринг здійснюється еквайром на підставі договору, укладеного з отримувачем, з урахуванням вимог законодавства України. </w:t>
            </w:r>
          </w:p>
          <w:p w14:paraId="7C2F05BD" w14:textId="77777777" w:rsidR="00580CD2" w:rsidRPr="000E3680" w:rsidRDefault="00580CD2" w:rsidP="006801B6">
            <w:pPr>
              <w:pStyle w:val="Default"/>
              <w:ind w:firstLine="318"/>
              <w:jc w:val="both"/>
              <w:rPr>
                <w:b/>
                <w:color w:val="auto"/>
              </w:rPr>
            </w:pPr>
            <w:r w:rsidRPr="000E3680">
              <w:rPr>
                <w:b/>
                <w:color w:val="auto"/>
              </w:rPr>
              <w:t>Еквайр має право укладати договір еквайрингу з фізичною особою за умови, що така особа:</w:t>
            </w:r>
          </w:p>
          <w:p w14:paraId="32FC1D45" w14:textId="77777777" w:rsidR="00580CD2" w:rsidRPr="000E3680" w:rsidRDefault="00580CD2" w:rsidP="006801B6">
            <w:pPr>
              <w:pStyle w:val="Default"/>
              <w:ind w:firstLine="318"/>
              <w:jc w:val="both"/>
              <w:rPr>
                <w:b/>
                <w:color w:val="auto"/>
              </w:rPr>
            </w:pPr>
            <w:r w:rsidRPr="000E3680">
              <w:rPr>
                <w:b/>
                <w:color w:val="auto"/>
              </w:rPr>
              <w:t xml:space="preserve"> має встановлені договірні відносини із суб’єктом господарювання, з яким еквайр уклав договір про здійснення еквайрингу; або</w:t>
            </w:r>
          </w:p>
          <w:p w14:paraId="0CFBB26B" w14:textId="0B212D28" w:rsidR="00580CD2" w:rsidRPr="000E3680" w:rsidRDefault="00580CD2" w:rsidP="006801B6">
            <w:pPr>
              <w:pStyle w:val="Default"/>
              <w:ind w:firstLine="318"/>
              <w:jc w:val="both"/>
              <w:rPr>
                <w:b/>
                <w:color w:val="auto"/>
              </w:rPr>
            </w:pPr>
            <w:r w:rsidRPr="000E3680">
              <w:rPr>
                <w:b/>
                <w:color w:val="auto"/>
              </w:rPr>
              <w:t>офіційно зареєстрована як волонтер.</w:t>
            </w:r>
          </w:p>
          <w:p w14:paraId="253A0CCE" w14:textId="77777777" w:rsidR="00844B38" w:rsidRPr="000E3680" w:rsidRDefault="00844B38" w:rsidP="006801B6">
            <w:pPr>
              <w:pStyle w:val="Default"/>
              <w:ind w:firstLine="318"/>
              <w:jc w:val="both"/>
            </w:pPr>
          </w:p>
          <w:p w14:paraId="3F0A06BD" w14:textId="77777777" w:rsidR="00844B38" w:rsidRPr="000E3680" w:rsidRDefault="00844B38" w:rsidP="006801B6">
            <w:pPr>
              <w:pStyle w:val="Default"/>
              <w:ind w:firstLine="318"/>
              <w:jc w:val="both"/>
            </w:pPr>
            <w:r w:rsidRPr="000E3680">
              <w:t xml:space="preserve">Еквайр має право приймати платіжні інструменти, що використовуються у платіжній системі, на підставі договору, укладеного з оператором платіжної системи та/або з іншим еквайром – учасником цієї платіжної системи, з урахуванням вимог законодавства України, цього Положення та правил цієї платіжної системи. </w:t>
            </w:r>
          </w:p>
          <w:p w14:paraId="7EB15A92" w14:textId="02F152D8" w:rsidR="00844B38" w:rsidRPr="000E3680" w:rsidRDefault="00844B38" w:rsidP="006801B6">
            <w:pPr>
              <w:pStyle w:val="af5"/>
              <w:spacing w:before="0" w:beforeAutospacing="0" w:after="0" w:afterAutospacing="0"/>
              <w:ind w:firstLine="460"/>
              <w:jc w:val="both"/>
            </w:pPr>
            <w:r w:rsidRPr="000E3680">
              <w:t xml:space="preserve">Еквайр має право приймати платіжні інструменти, що не використовуються у платіжній системі, на підставі договору, </w:t>
            </w:r>
            <w:r w:rsidRPr="000E3680">
              <w:lastRenderedPageBreak/>
              <w:t>укладеного з емітентом таких платіжних інструментів (у разі еквайрингу платіжних інструментів цього емітента), з урахуванням вимог законодавства України, цього Положення та внутрішніх документів цього емітента.</w:t>
            </w:r>
          </w:p>
          <w:p w14:paraId="7F03EC33" w14:textId="77777777" w:rsidR="00AD490C" w:rsidRPr="000E3680" w:rsidRDefault="00AD490C" w:rsidP="006801B6">
            <w:pPr>
              <w:pStyle w:val="af5"/>
              <w:spacing w:before="0" w:beforeAutospacing="0" w:after="0" w:afterAutospacing="0"/>
              <w:ind w:firstLine="460"/>
              <w:jc w:val="both"/>
            </w:pPr>
          </w:p>
          <w:p w14:paraId="7947D71F" w14:textId="1DC0EA21" w:rsidR="00AD490C" w:rsidRPr="000E3680" w:rsidRDefault="00AD490C" w:rsidP="006801B6">
            <w:pPr>
              <w:ind w:firstLine="460"/>
              <w:jc w:val="both"/>
              <w:rPr>
                <w:rFonts w:ascii="Times New Roman" w:hAnsi="Times New Roman" w:cs="Times New Roman"/>
                <w:b/>
                <w:sz w:val="24"/>
                <w:szCs w:val="24"/>
                <w:shd w:val="clear" w:color="auto" w:fill="FFFFFF"/>
              </w:rPr>
            </w:pPr>
            <w:r w:rsidRPr="000E3680">
              <w:rPr>
                <w:rFonts w:ascii="Times New Roman" w:hAnsi="Times New Roman" w:cs="Times New Roman"/>
                <w:b/>
                <w:sz w:val="24"/>
                <w:szCs w:val="24"/>
                <w:shd w:val="clear" w:color="auto" w:fill="FFFFFF"/>
              </w:rPr>
              <w:t>Еквайр має право укласти тристоронній договір з оператором платіжної системи / емітентом та отримувачем у разі якщо це передбачено правилами платіжної системи / внутрішніми документами емітента.</w:t>
            </w:r>
          </w:p>
          <w:p w14:paraId="0A7BC05F" w14:textId="77777777" w:rsidR="008C225C" w:rsidRPr="000E3680" w:rsidRDefault="008C225C" w:rsidP="006801B6">
            <w:pPr>
              <w:ind w:firstLine="460"/>
              <w:jc w:val="both"/>
              <w:rPr>
                <w:rFonts w:ascii="Times New Roman" w:hAnsi="Times New Roman" w:cs="Times New Roman"/>
                <w:b/>
                <w:sz w:val="24"/>
                <w:szCs w:val="24"/>
                <w:shd w:val="clear" w:color="auto" w:fill="FFFFFF"/>
              </w:rPr>
            </w:pPr>
          </w:p>
          <w:p w14:paraId="2E34864A" w14:textId="77777777" w:rsidR="00844B38" w:rsidRPr="000E3680" w:rsidRDefault="00844B38" w:rsidP="006801B6">
            <w:pPr>
              <w:pStyle w:val="Default"/>
              <w:ind w:firstLine="460"/>
              <w:jc w:val="both"/>
            </w:pPr>
            <w:r w:rsidRPr="000E3680">
              <w:t xml:space="preserve">Еквайрингом є діяльність надавача платіжних послуг, який має укладений з отримувачем договір, предметом якого є забезпечення надходження коштів отримувачу, що включає одночасно такі умови: </w:t>
            </w:r>
          </w:p>
          <w:p w14:paraId="301094C2" w14:textId="77777777" w:rsidR="00844B38" w:rsidRPr="000E3680" w:rsidRDefault="00844B38" w:rsidP="006801B6">
            <w:pPr>
              <w:pStyle w:val="Default"/>
              <w:ind w:firstLine="460"/>
              <w:jc w:val="both"/>
            </w:pPr>
          </w:p>
          <w:p w14:paraId="0727A215" w14:textId="77777777" w:rsidR="00844B38" w:rsidRPr="000E3680" w:rsidRDefault="00844B38" w:rsidP="006801B6">
            <w:pPr>
              <w:pStyle w:val="Default"/>
              <w:ind w:firstLine="460"/>
              <w:jc w:val="both"/>
            </w:pPr>
            <w:r w:rsidRPr="000E3680">
              <w:t xml:space="preserve">1) переказ коштів платників отримувачу через цього надавача платіжних послуг, включаючи переказ агрегованими (консолідованими) сумами; </w:t>
            </w:r>
          </w:p>
          <w:p w14:paraId="1681BDAC" w14:textId="77777777" w:rsidR="00844B38" w:rsidRPr="000E3680" w:rsidRDefault="00844B38" w:rsidP="006801B6">
            <w:pPr>
              <w:pStyle w:val="Default"/>
              <w:ind w:firstLine="460"/>
              <w:jc w:val="both"/>
            </w:pPr>
          </w:p>
          <w:p w14:paraId="01E19B6A" w14:textId="280FEF64" w:rsidR="008B1000" w:rsidRPr="000E3680" w:rsidRDefault="00844B38" w:rsidP="006801B6">
            <w:pPr>
              <w:pStyle w:val="af5"/>
              <w:spacing w:before="0" w:beforeAutospacing="0" w:after="0" w:afterAutospacing="0"/>
              <w:ind w:firstLine="460"/>
              <w:jc w:val="both"/>
            </w:pPr>
            <w:r w:rsidRPr="000E3680">
              <w:t>2) переказ коштів здійснюється за реквізитами отримувача, які визначені в договорі між надавачем платіжних послуг та отримувачем [включаючи номер рахунку / унікальний ідентифікатор отримувача, найменування отримувача / прізвище, власне ім’я, по батькові (за наявності) отримувача].</w:t>
            </w:r>
          </w:p>
        </w:tc>
      </w:tr>
      <w:tr w:rsidR="008B1000" w:rsidRPr="00E6583F" w14:paraId="611576AB" w14:textId="77777777" w:rsidTr="008B1000">
        <w:tc>
          <w:tcPr>
            <w:tcW w:w="7508" w:type="dxa"/>
            <w:shd w:val="clear" w:color="auto" w:fill="FFFFFF"/>
            <w:tcMar>
              <w:top w:w="0" w:type="dxa"/>
              <w:left w:w="108" w:type="dxa"/>
              <w:bottom w:w="0" w:type="dxa"/>
              <w:right w:w="108" w:type="dxa"/>
            </w:tcMar>
          </w:tcPr>
          <w:p w14:paraId="08658932" w14:textId="77777777" w:rsidR="008B1000" w:rsidRPr="000E3680" w:rsidRDefault="008B1000" w:rsidP="005C1D33">
            <w:pPr>
              <w:ind w:firstLine="454"/>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lastRenderedPageBreak/>
              <w:t>відсутній</w:t>
            </w:r>
          </w:p>
          <w:p w14:paraId="3A4D01BB" w14:textId="77777777" w:rsidR="008B1000" w:rsidRPr="000E3680" w:rsidRDefault="008B1000" w:rsidP="005C1D33">
            <w:pPr>
              <w:ind w:firstLine="454"/>
              <w:jc w:val="both"/>
              <w:rPr>
                <w:rFonts w:ascii="Times New Roman" w:hAnsi="Times New Roman" w:cs="Times New Roman"/>
                <w:b/>
                <w:sz w:val="24"/>
                <w:szCs w:val="24"/>
                <w:shd w:val="clear" w:color="auto" w:fill="FFFFFF"/>
              </w:rPr>
            </w:pPr>
          </w:p>
          <w:p w14:paraId="3748301C" w14:textId="77777777" w:rsidR="008B1000" w:rsidRPr="000E3680" w:rsidRDefault="008B1000" w:rsidP="005C1D33">
            <w:pPr>
              <w:ind w:firstLine="454"/>
              <w:jc w:val="both"/>
              <w:rPr>
                <w:rFonts w:ascii="Times New Roman" w:hAnsi="Times New Roman" w:cs="Times New Roman"/>
                <w:b/>
                <w:sz w:val="24"/>
                <w:szCs w:val="24"/>
                <w:shd w:val="clear" w:color="auto" w:fill="FFFFFF"/>
              </w:rPr>
            </w:pPr>
          </w:p>
          <w:p w14:paraId="676A7F75" w14:textId="77777777" w:rsidR="008B1000" w:rsidRPr="000E3680" w:rsidRDefault="008B1000" w:rsidP="005C1D33">
            <w:pPr>
              <w:ind w:firstLine="454"/>
              <w:jc w:val="both"/>
              <w:rPr>
                <w:rFonts w:ascii="Times New Roman" w:hAnsi="Times New Roman" w:cs="Times New Roman"/>
                <w:b/>
                <w:sz w:val="24"/>
                <w:szCs w:val="24"/>
                <w:shd w:val="clear" w:color="auto" w:fill="FFFFFF"/>
              </w:rPr>
            </w:pPr>
          </w:p>
          <w:p w14:paraId="73E765B9" w14:textId="5AE5B5EC" w:rsidR="000E6E9F" w:rsidRPr="000E3680" w:rsidRDefault="000E6E9F" w:rsidP="000E6E9F">
            <w:pPr>
              <w:jc w:val="both"/>
              <w:rPr>
                <w:rFonts w:ascii="Times New Roman" w:hAnsi="Times New Roman" w:cs="Times New Roman"/>
                <w:sz w:val="24"/>
                <w:szCs w:val="24"/>
                <w:shd w:val="clear" w:color="auto" w:fill="FFFFFF"/>
              </w:rPr>
            </w:pPr>
          </w:p>
          <w:p w14:paraId="25B8A619" w14:textId="076603BC" w:rsidR="008B1000" w:rsidRPr="000E3680" w:rsidRDefault="008B1000" w:rsidP="005C1D33">
            <w:pPr>
              <w:ind w:firstLine="459"/>
              <w:jc w:val="both"/>
              <w:rPr>
                <w:rFonts w:ascii="Times New Roman" w:hAnsi="Times New Roman" w:cs="Times New Roman"/>
                <w:sz w:val="24"/>
                <w:szCs w:val="24"/>
                <w:shd w:val="clear" w:color="auto" w:fill="FFFFFF"/>
              </w:rPr>
            </w:pPr>
          </w:p>
        </w:tc>
        <w:tc>
          <w:tcPr>
            <w:tcW w:w="7371" w:type="dxa"/>
            <w:shd w:val="clear" w:color="auto" w:fill="FFFFFF"/>
            <w:tcMar>
              <w:top w:w="0" w:type="dxa"/>
              <w:left w:w="108" w:type="dxa"/>
              <w:bottom w:w="0" w:type="dxa"/>
              <w:right w:w="108" w:type="dxa"/>
            </w:tcMar>
          </w:tcPr>
          <w:p w14:paraId="543CCD1C" w14:textId="2200AFF3" w:rsidR="008B1000" w:rsidRPr="000E3680" w:rsidRDefault="008B1000" w:rsidP="006801B6">
            <w:pPr>
              <w:ind w:firstLine="460"/>
              <w:jc w:val="both"/>
              <w:rPr>
                <w:rFonts w:ascii="Times New Roman" w:hAnsi="Times New Roman" w:cs="Times New Roman"/>
                <w:b/>
                <w:sz w:val="24"/>
                <w:szCs w:val="24"/>
                <w:shd w:val="clear" w:color="auto" w:fill="FFFFFF"/>
              </w:rPr>
            </w:pPr>
            <w:r w:rsidRPr="000E3680">
              <w:rPr>
                <w:rFonts w:ascii="Times New Roman" w:hAnsi="Times New Roman" w:cs="Times New Roman"/>
                <w:b/>
                <w:sz w:val="24"/>
                <w:szCs w:val="24"/>
                <w:shd w:val="clear" w:color="auto" w:fill="FFFFFF"/>
              </w:rPr>
              <w:t>39</w:t>
            </w:r>
            <w:r w:rsidRPr="000E3680">
              <w:rPr>
                <w:rFonts w:ascii="Times New Roman" w:hAnsi="Times New Roman" w:cs="Times New Roman"/>
                <w:b/>
                <w:sz w:val="24"/>
                <w:szCs w:val="24"/>
                <w:shd w:val="clear" w:color="auto" w:fill="FFFFFF"/>
                <w:vertAlign w:val="superscript"/>
              </w:rPr>
              <w:t>1</w:t>
            </w:r>
            <w:r w:rsidRPr="000E3680">
              <w:rPr>
                <w:rFonts w:ascii="Times New Roman" w:hAnsi="Times New Roman" w:cs="Times New Roman"/>
                <w:b/>
                <w:sz w:val="24"/>
                <w:szCs w:val="24"/>
                <w:shd w:val="clear" w:color="auto" w:fill="FFFFFF"/>
              </w:rPr>
              <w:t xml:space="preserve">. Еквайр зобов’язаний призначати отримувачу обліковий запис отримувача для виконання платіжних операцій, що здійснюються з використанням фізичного або віртуального платіжного терміналу (крім платіжних операцій </w:t>
            </w:r>
            <w:r w:rsidRPr="000E3680">
              <w:rPr>
                <w:rFonts w:ascii="Times New Roman" w:hAnsi="Times New Roman" w:cs="Times New Roman"/>
                <w:b/>
                <w:sz w:val="24"/>
                <w:szCs w:val="24"/>
              </w:rPr>
              <w:t>зі зняття коштів</w:t>
            </w:r>
            <w:r w:rsidRPr="000E3680">
              <w:rPr>
                <w:rFonts w:ascii="Times New Roman" w:hAnsi="Times New Roman" w:cs="Times New Roman"/>
                <w:b/>
                <w:sz w:val="24"/>
                <w:szCs w:val="24"/>
                <w:shd w:val="clear" w:color="auto" w:fill="FFFFFF"/>
              </w:rPr>
              <w:t>). Обліковий запис отримувача призначається отримувачу</w:t>
            </w:r>
            <w:r w:rsidRPr="000E3680">
              <w:rPr>
                <w:rFonts w:ascii="Times New Roman" w:hAnsi="Times New Roman" w:cs="Times New Roman"/>
                <w:b/>
                <w:sz w:val="24"/>
                <w:szCs w:val="24"/>
                <w:lang w:eastAsia="uk-UA"/>
              </w:rPr>
              <w:t xml:space="preserve"> </w:t>
            </w:r>
            <w:r w:rsidRPr="000E3680">
              <w:rPr>
                <w:rFonts w:ascii="Times New Roman" w:hAnsi="Times New Roman" w:cs="Times New Roman"/>
                <w:b/>
                <w:sz w:val="24"/>
                <w:szCs w:val="24"/>
                <w:shd w:val="clear" w:color="auto" w:fill="FFFFFF"/>
              </w:rPr>
              <w:t>до початку викона</w:t>
            </w:r>
            <w:r w:rsidR="00AD490C" w:rsidRPr="000E3680">
              <w:rPr>
                <w:rFonts w:ascii="Times New Roman" w:hAnsi="Times New Roman" w:cs="Times New Roman"/>
                <w:b/>
                <w:sz w:val="24"/>
                <w:szCs w:val="24"/>
                <w:shd w:val="clear" w:color="auto" w:fill="FFFFFF"/>
              </w:rPr>
              <w:t>ння еквайром платіжної операції</w:t>
            </w:r>
            <w:r w:rsidR="001274AA" w:rsidRPr="000E3680">
              <w:rPr>
                <w:rFonts w:ascii="Times New Roman" w:hAnsi="Times New Roman" w:cs="Times New Roman"/>
                <w:b/>
                <w:sz w:val="24"/>
                <w:szCs w:val="24"/>
                <w:shd w:val="clear" w:color="auto" w:fill="FFFFFF"/>
              </w:rPr>
              <w:t xml:space="preserve">. Еквайр </w:t>
            </w:r>
            <w:r w:rsidR="001274AA" w:rsidRPr="000E3680">
              <w:rPr>
                <w:rFonts w:ascii="Times New Roman" w:hAnsi="Times New Roman" w:cs="Times New Roman"/>
                <w:b/>
                <w:sz w:val="24"/>
                <w:szCs w:val="24"/>
                <w:shd w:val="clear" w:color="auto" w:fill="FFFFFF"/>
              </w:rPr>
              <w:lastRenderedPageBreak/>
              <w:t xml:space="preserve">зобов’язаний </w:t>
            </w:r>
            <w:r w:rsidRPr="000E3680">
              <w:rPr>
                <w:rFonts w:ascii="Times New Roman" w:hAnsi="Times New Roman" w:cs="Times New Roman"/>
                <w:b/>
                <w:sz w:val="24"/>
                <w:szCs w:val="24"/>
                <w:shd w:val="clear" w:color="auto" w:fill="FFFFFF"/>
              </w:rPr>
              <w:t>задокументувати дату та час призначення отримувачу облікового запису отримувача.</w:t>
            </w:r>
          </w:p>
        </w:tc>
      </w:tr>
      <w:tr w:rsidR="000E6E9F" w:rsidRPr="00E6583F" w14:paraId="1440E4B4" w14:textId="77777777" w:rsidTr="008B1000">
        <w:tc>
          <w:tcPr>
            <w:tcW w:w="7508" w:type="dxa"/>
            <w:shd w:val="clear" w:color="auto" w:fill="FFFFFF"/>
            <w:tcMar>
              <w:top w:w="0" w:type="dxa"/>
              <w:left w:w="108" w:type="dxa"/>
              <w:bottom w:w="0" w:type="dxa"/>
              <w:right w:w="108" w:type="dxa"/>
            </w:tcMar>
          </w:tcPr>
          <w:p w14:paraId="0D18A9BA" w14:textId="6FAA02AF" w:rsidR="000E6E9F" w:rsidRPr="000E3680" w:rsidRDefault="000E6E9F" w:rsidP="005C1D33">
            <w:pPr>
              <w:ind w:firstLine="454"/>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lastRenderedPageBreak/>
              <w:t>відсутній</w:t>
            </w:r>
          </w:p>
        </w:tc>
        <w:tc>
          <w:tcPr>
            <w:tcW w:w="7371" w:type="dxa"/>
            <w:shd w:val="clear" w:color="auto" w:fill="FFFFFF"/>
            <w:tcMar>
              <w:top w:w="0" w:type="dxa"/>
              <w:left w:w="108" w:type="dxa"/>
              <w:bottom w:w="0" w:type="dxa"/>
              <w:right w:w="108" w:type="dxa"/>
            </w:tcMar>
          </w:tcPr>
          <w:p w14:paraId="78B66255" w14:textId="49DC6F44" w:rsidR="000E6E9F" w:rsidRPr="000E3680" w:rsidRDefault="000E6E9F" w:rsidP="006801B6">
            <w:pPr>
              <w:ind w:firstLine="460"/>
              <w:jc w:val="both"/>
              <w:rPr>
                <w:rFonts w:ascii="Times New Roman" w:hAnsi="Times New Roman" w:cs="Times New Roman"/>
                <w:b/>
                <w:sz w:val="24"/>
                <w:szCs w:val="24"/>
                <w:shd w:val="clear" w:color="auto" w:fill="FFFFFF"/>
              </w:rPr>
            </w:pPr>
            <w:r w:rsidRPr="000E3680">
              <w:rPr>
                <w:rFonts w:ascii="Times New Roman" w:hAnsi="Times New Roman" w:cs="Times New Roman"/>
                <w:b/>
                <w:sz w:val="24"/>
                <w:szCs w:val="24"/>
                <w:shd w:val="clear" w:color="auto" w:fill="FFFFFF"/>
              </w:rPr>
              <w:t>39</w:t>
            </w:r>
            <w:r w:rsidRPr="000E3680">
              <w:rPr>
                <w:rFonts w:ascii="Times New Roman" w:hAnsi="Times New Roman" w:cs="Times New Roman"/>
                <w:b/>
                <w:sz w:val="24"/>
                <w:szCs w:val="24"/>
                <w:shd w:val="clear" w:color="auto" w:fill="FFFFFF"/>
                <w:vertAlign w:val="superscript"/>
              </w:rPr>
              <w:t>2</w:t>
            </w:r>
            <w:r w:rsidRPr="000E3680">
              <w:rPr>
                <w:rFonts w:ascii="Times New Roman" w:hAnsi="Times New Roman" w:cs="Times New Roman"/>
                <w:b/>
                <w:sz w:val="24"/>
                <w:szCs w:val="24"/>
                <w:shd w:val="clear" w:color="auto" w:fill="FFFFFF"/>
              </w:rPr>
              <w:t xml:space="preserve">. Еквайр має право використовувати для призначення облікового запису отримувача ідентифікатор платіжного термінала (віртуального або фізичного платіжного термінала) у разі якщо платіжний термінал використовується для виконання платіжних операцій виключно з використанням одного облікового запису отримувача. </w:t>
            </w:r>
          </w:p>
          <w:p w14:paraId="28A56E67" w14:textId="77777777" w:rsidR="001274AA" w:rsidRPr="000E3680" w:rsidRDefault="001274AA" w:rsidP="006801B6">
            <w:pPr>
              <w:ind w:firstLine="460"/>
              <w:jc w:val="both"/>
              <w:rPr>
                <w:rFonts w:ascii="Times New Roman" w:hAnsi="Times New Roman" w:cs="Times New Roman"/>
                <w:b/>
                <w:sz w:val="24"/>
                <w:szCs w:val="24"/>
                <w:shd w:val="clear" w:color="auto" w:fill="FFFFFF"/>
              </w:rPr>
            </w:pPr>
          </w:p>
          <w:p w14:paraId="06340217" w14:textId="0D2E721D" w:rsidR="000E6E9F" w:rsidRPr="000E3680" w:rsidRDefault="000E6E9F" w:rsidP="006801B6">
            <w:pPr>
              <w:ind w:firstLine="460"/>
              <w:jc w:val="both"/>
              <w:rPr>
                <w:rFonts w:ascii="Times New Roman" w:hAnsi="Times New Roman" w:cs="Times New Roman"/>
                <w:b/>
                <w:sz w:val="24"/>
                <w:szCs w:val="24"/>
                <w:shd w:val="clear" w:color="auto" w:fill="FFFFFF"/>
              </w:rPr>
            </w:pPr>
            <w:r w:rsidRPr="000E3680">
              <w:rPr>
                <w:rFonts w:ascii="Times New Roman" w:hAnsi="Times New Roman" w:cs="Times New Roman"/>
                <w:b/>
                <w:sz w:val="24"/>
                <w:szCs w:val="24"/>
                <w:shd w:val="clear" w:color="auto" w:fill="FFFFFF"/>
              </w:rPr>
              <w:t xml:space="preserve">Еквайр має право призначати одному отримувачу кілька облікових записів отримувача. </w:t>
            </w:r>
          </w:p>
        </w:tc>
      </w:tr>
      <w:tr w:rsidR="008B1000" w:rsidRPr="00E6583F" w14:paraId="46B7F5F9" w14:textId="77777777" w:rsidTr="008B1000">
        <w:tc>
          <w:tcPr>
            <w:tcW w:w="7508" w:type="dxa"/>
            <w:shd w:val="clear" w:color="auto" w:fill="FFFFFF"/>
            <w:tcMar>
              <w:top w:w="0" w:type="dxa"/>
              <w:left w:w="108" w:type="dxa"/>
              <w:bottom w:w="0" w:type="dxa"/>
              <w:right w:w="108" w:type="dxa"/>
            </w:tcMar>
          </w:tcPr>
          <w:p w14:paraId="0F7656EA" w14:textId="33C98D72" w:rsidR="008B1000" w:rsidRPr="000E3680" w:rsidRDefault="008B1000" w:rsidP="005C1D33">
            <w:pPr>
              <w:ind w:firstLine="454"/>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t xml:space="preserve">40. Еквайр зобов'язаний під час здійснення еквайрингу платіжного інструменту передавати платіжну інструкцію </w:t>
            </w:r>
            <w:r w:rsidRPr="000E3680">
              <w:rPr>
                <w:rFonts w:ascii="Times New Roman" w:hAnsi="Times New Roman" w:cs="Times New Roman"/>
                <w:strike/>
                <w:sz w:val="24"/>
                <w:szCs w:val="24"/>
                <w:shd w:val="clear" w:color="auto" w:fill="FFFFFF"/>
              </w:rPr>
              <w:t>відповідно до вимог законодавства України</w:t>
            </w:r>
            <w:r w:rsidRPr="000E3680">
              <w:rPr>
                <w:rFonts w:ascii="Times New Roman" w:hAnsi="Times New Roman" w:cs="Times New Roman"/>
                <w:sz w:val="24"/>
                <w:szCs w:val="24"/>
                <w:shd w:val="clear" w:color="auto" w:fill="FFFFFF"/>
              </w:rPr>
              <w:t>.</w:t>
            </w:r>
          </w:p>
          <w:p w14:paraId="49F10BD9" w14:textId="77777777" w:rsidR="008B1000" w:rsidRPr="000E3680" w:rsidRDefault="008B1000" w:rsidP="005C1D33">
            <w:pPr>
              <w:ind w:firstLine="386"/>
              <w:jc w:val="both"/>
              <w:rPr>
                <w:rFonts w:ascii="Times New Roman" w:hAnsi="Times New Roman" w:cs="Times New Roman"/>
                <w:sz w:val="24"/>
                <w:szCs w:val="24"/>
                <w:shd w:val="clear" w:color="auto" w:fill="FFFFFF"/>
              </w:rPr>
            </w:pPr>
          </w:p>
          <w:p w14:paraId="3F60708E" w14:textId="77777777" w:rsidR="008B1000" w:rsidRPr="000E3680" w:rsidRDefault="008B1000" w:rsidP="005C1D33">
            <w:pPr>
              <w:ind w:firstLine="386"/>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t>відсутній</w:t>
            </w:r>
          </w:p>
          <w:p w14:paraId="71CAC090"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0A4A515F"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60206321"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5587DCFA"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5835438D"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0E6D652C"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15CF0082"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4153458E"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32A0399F"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47CF44DB"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759152F5"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63287331"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21D8181D"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7A21C6EE"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7CD993B7"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4204CC0A"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4D147F83"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266CA34D"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30C18B3A"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0C070A23"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051CA0EF"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3656977D"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32FE65C3"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6492AB07"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69B8066E"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53DB9076"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2941EB4A"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60EC495A"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63C6E8DF"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60E0916B"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2237B0FB"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4D8D515E"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4177683A"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1CE65430"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4B38641E"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4D65B2F5"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518F3599"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7E080B31"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15A24420"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0D1C33B4"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0DF83D16"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074C2D6B"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10770CBC"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423037E0"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4EDC7353"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7A412704"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3082CBED"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24D60629"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41B71C2D"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28C0B68D"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04280EA7"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0FC6BE77"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56858BA2" w14:textId="77777777" w:rsidR="008B1000" w:rsidRPr="000E3680" w:rsidRDefault="008B1000" w:rsidP="005C1D33">
            <w:pPr>
              <w:ind w:firstLine="386"/>
              <w:jc w:val="both"/>
              <w:rPr>
                <w:rFonts w:ascii="Times New Roman" w:hAnsi="Times New Roman" w:cs="Times New Roman"/>
                <w:b/>
                <w:sz w:val="24"/>
                <w:szCs w:val="24"/>
                <w:shd w:val="clear" w:color="auto" w:fill="FFFFFF"/>
              </w:rPr>
            </w:pPr>
          </w:p>
          <w:p w14:paraId="5C4AACBA" w14:textId="77777777" w:rsidR="008B1000" w:rsidRPr="000E3680" w:rsidRDefault="008B1000" w:rsidP="005C1D33">
            <w:pPr>
              <w:jc w:val="both"/>
              <w:rPr>
                <w:rFonts w:ascii="Times New Roman" w:hAnsi="Times New Roman" w:cs="Times New Roman"/>
                <w:b/>
                <w:sz w:val="24"/>
                <w:szCs w:val="24"/>
                <w:shd w:val="clear" w:color="auto" w:fill="FFFFFF"/>
              </w:rPr>
            </w:pPr>
          </w:p>
          <w:p w14:paraId="37D14479" w14:textId="77777777" w:rsidR="008B1000" w:rsidRPr="000E3680" w:rsidRDefault="008B1000" w:rsidP="005C1D33">
            <w:pPr>
              <w:ind w:firstLine="459"/>
              <w:jc w:val="both"/>
              <w:rPr>
                <w:rFonts w:ascii="Times New Roman" w:hAnsi="Times New Roman" w:cs="Times New Roman"/>
                <w:sz w:val="24"/>
                <w:szCs w:val="24"/>
                <w:shd w:val="clear" w:color="auto" w:fill="FFFFFF"/>
              </w:rPr>
            </w:pPr>
          </w:p>
        </w:tc>
        <w:tc>
          <w:tcPr>
            <w:tcW w:w="7371" w:type="dxa"/>
            <w:shd w:val="clear" w:color="auto" w:fill="FFFFFF"/>
            <w:tcMar>
              <w:top w:w="0" w:type="dxa"/>
              <w:left w:w="108" w:type="dxa"/>
              <w:bottom w:w="0" w:type="dxa"/>
              <w:right w:w="108" w:type="dxa"/>
            </w:tcMar>
          </w:tcPr>
          <w:p w14:paraId="19262557" w14:textId="1F6E5094" w:rsidR="008B1000" w:rsidRPr="000E3680" w:rsidRDefault="008B1000" w:rsidP="006801B6">
            <w:pPr>
              <w:ind w:firstLine="460"/>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lastRenderedPageBreak/>
              <w:t xml:space="preserve">40. Еквайр зобов'язаний під час здійснення еквайрингу платіжного інструменту передавати </w:t>
            </w:r>
            <w:r w:rsidRPr="000E3680">
              <w:rPr>
                <w:rFonts w:ascii="Times New Roman" w:hAnsi="Times New Roman" w:cs="Times New Roman"/>
                <w:b/>
                <w:sz w:val="24"/>
                <w:szCs w:val="24"/>
                <w:shd w:val="clear" w:color="auto" w:fill="FFFFFF"/>
              </w:rPr>
              <w:t>емітенту</w:t>
            </w:r>
            <w:r w:rsidRPr="000E3680">
              <w:rPr>
                <w:rFonts w:ascii="Times New Roman" w:hAnsi="Times New Roman" w:cs="Times New Roman"/>
                <w:sz w:val="24"/>
                <w:szCs w:val="24"/>
                <w:shd w:val="clear" w:color="auto" w:fill="FFFFFF"/>
              </w:rPr>
              <w:t xml:space="preserve"> платіжну інструкцію. </w:t>
            </w:r>
          </w:p>
          <w:p w14:paraId="5878DF30" w14:textId="77777777" w:rsidR="008B1000" w:rsidRPr="000E3680" w:rsidRDefault="008B1000" w:rsidP="006801B6">
            <w:pPr>
              <w:ind w:firstLine="460"/>
              <w:jc w:val="both"/>
              <w:rPr>
                <w:rFonts w:ascii="Times New Roman" w:hAnsi="Times New Roman" w:cs="Times New Roman"/>
                <w:b/>
                <w:sz w:val="24"/>
                <w:szCs w:val="24"/>
              </w:rPr>
            </w:pPr>
          </w:p>
          <w:p w14:paraId="30170EF4" w14:textId="095934EE" w:rsidR="008B1000" w:rsidRPr="000E3680" w:rsidRDefault="008B1000" w:rsidP="006801B6">
            <w:pPr>
              <w:ind w:firstLine="460"/>
              <w:jc w:val="both"/>
              <w:rPr>
                <w:rFonts w:ascii="Times New Roman" w:hAnsi="Times New Roman" w:cs="Times New Roman"/>
                <w:b/>
                <w:sz w:val="24"/>
                <w:szCs w:val="24"/>
              </w:rPr>
            </w:pPr>
            <w:r w:rsidRPr="000E3680">
              <w:rPr>
                <w:rFonts w:ascii="Times New Roman" w:hAnsi="Times New Roman" w:cs="Times New Roman"/>
                <w:b/>
                <w:sz w:val="24"/>
                <w:szCs w:val="24"/>
              </w:rPr>
              <w:t xml:space="preserve">Платіжна інструкція повинна містити таку обов'язкову інформацію: </w:t>
            </w:r>
          </w:p>
          <w:p w14:paraId="3E50483B" w14:textId="77777777" w:rsidR="00106362" w:rsidRPr="000E3680" w:rsidRDefault="00106362" w:rsidP="006801B6">
            <w:pPr>
              <w:ind w:firstLine="460"/>
              <w:jc w:val="both"/>
              <w:rPr>
                <w:rFonts w:ascii="Times New Roman" w:hAnsi="Times New Roman" w:cs="Times New Roman"/>
                <w:b/>
                <w:sz w:val="24"/>
                <w:szCs w:val="24"/>
              </w:rPr>
            </w:pPr>
          </w:p>
          <w:p w14:paraId="7FA56A4C" w14:textId="28EFDAFF" w:rsidR="008B1000" w:rsidRPr="000E3680" w:rsidRDefault="008B1000" w:rsidP="006801B6">
            <w:pPr>
              <w:ind w:firstLine="460"/>
              <w:jc w:val="both"/>
              <w:rPr>
                <w:rFonts w:ascii="Times New Roman" w:hAnsi="Times New Roman" w:cs="Times New Roman"/>
                <w:b/>
                <w:sz w:val="24"/>
                <w:szCs w:val="24"/>
              </w:rPr>
            </w:pPr>
            <w:r w:rsidRPr="000E3680">
              <w:rPr>
                <w:rFonts w:ascii="Times New Roman" w:hAnsi="Times New Roman" w:cs="Times New Roman"/>
                <w:b/>
                <w:sz w:val="24"/>
                <w:szCs w:val="24"/>
              </w:rPr>
              <w:t>1) дату та час здійснення операції;</w:t>
            </w:r>
          </w:p>
          <w:p w14:paraId="14B14121" w14:textId="77777777" w:rsidR="00106362" w:rsidRPr="000E3680" w:rsidRDefault="00106362" w:rsidP="006801B6">
            <w:pPr>
              <w:ind w:firstLine="460"/>
              <w:jc w:val="both"/>
              <w:rPr>
                <w:rFonts w:ascii="Times New Roman" w:hAnsi="Times New Roman" w:cs="Times New Roman"/>
                <w:b/>
                <w:sz w:val="24"/>
                <w:szCs w:val="24"/>
              </w:rPr>
            </w:pPr>
          </w:p>
          <w:p w14:paraId="07EBE6A4" w14:textId="0BF73A7C" w:rsidR="008B1000" w:rsidRPr="000E3680" w:rsidRDefault="008B1000" w:rsidP="006801B6">
            <w:pPr>
              <w:ind w:firstLine="460"/>
              <w:jc w:val="both"/>
              <w:rPr>
                <w:rFonts w:ascii="Times New Roman" w:hAnsi="Times New Roman" w:cs="Times New Roman"/>
                <w:b/>
                <w:sz w:val="24"/>
                <w:szCs w:val="24"/>
              </w:rPr>
            </w:pPr>
            <w:r w:rsidRPr="000E3680">
              <w:rPr>
                <w:rFonts w:ascii="Times New Roman" w:hAnsi="Times New Roman" w:cs="Times New Roman"/>
                <w:b/>
                <w:sz w:val="24"/>
                <w:szCs w:val="24"/>
              </w:rPr>
              <w:t>2) ідентифікатор еквайра або інші реквізити, за допомогою яких є можливість ідентифікувати еквайра;</w:t>
            </w:r>
          </w:p>
          <w:p w14:paraId="268B568E" w14:textId="77777777" w:rsidR="00106362" w:rsidRPr="000E3680" w:rsidRDefault="00106362" w:rsidP="006801B6">
            <w:pPr>
              <w:ind w:firstLine="460"/>
              <w:jc w:val="both"/>
              <w:rPr>
                <w:rFonts w:ascii="Times New Roman" w:hAnsi="Times New Roman" w:cs="Times New Roman"/>
                <w:b/>
                <w:sz w:val="24"/>
                <w:szCs w:val="24"/>
              </w:rPr>
            </w:pPr>
          </w:p>
          <w:p w14:paraId="7FFBCCF5" w14:textId="070629FB" w:rsidR="008B1000" w:rsidRPr="000E3680" w:rsidRDefault="008B1000" w:rsidP="006801B6">
            <w:pPr>
              <w:ind w:firstLine="460"/>
              <w:jc w:val="both"/>
              <w:rPr>
                <w:rFonts w:ascii="Times New Roman" w:hAnsi="Times New Roman" w:cs="Times New Roman"/>
                <w:b/>
                <w:sz w:val="24"/>
                <w:szCs w:val="24"/>
              </w:rPr>
            </w:pPr>
            <w:r w:rsidRPr="000E3680">
              <w:rPr>
                <w:rFonts w:ascii="Times New Roman" w:hAnsi="Times New Roman" w:cs="Times New Roman"/>
                <w:b/>
                <w:sz w:val="24"/>
                <w:szCs w:val="24"/>
              </w:rPr>
              <w:t>3) відомості про іншого надавача платіжних послуг, у разі його участі у виконанні платіжної операції на підставі укладеного з еквайром договору: код за Єдиним державним реєстром підприємств та організацій України (далі – код за ЄДРПОУ) /</w:t>
            </w:r>
            <w:r w:rsidR="00670B6A" w:rsidRPr="000E3680">
              <w:rPr>
                <w:rFonts w:ascii="Times New Roman" w:hAnsi="Times New Roman" w:cs="Times New Roman"/>
                <w:b/>
                <w:sz w:val="24"/>
                <w:szCs w:val="24"/>
              </w:rPr>
              <w:t xml:space="preserve"> </w:t>
            </w:r>
            <w:r w:rsidRPr="000E3680">
              <w:rPr>
                <w:rFonts w:ascii="Times New Roman" w:hAnsi="Times New Roman" w:cs="Times New Roman"/>
                <w:b/>
                <w:sz w:val="24"/>
                <w:szCs w:val="24"/>
              </w:rPr>
              <w:t>код ID НБУ</w:t>
            </w:r>
            <w:r w:rsidR="00670B6A" w:rsidRPr="000E3680">
              <w:rPr>
                <w:rFonts w:ascii="Times New Roman" w:hAnsi="Times New Roman" w:cs="Times New Roman"/>
                <w:b/>
                <w:sz w:val="24"/>
                <w:szCs w:val="24"/>
              </w:rPr>
              <w:t xml:space="preserve"> </w:t>
            </w:r>
            <w:r w:rsidRPr="000E3680">
              <w:rPr>
                <w:rFonts w:ascii="Times New Roman" w:hAnsi="Times New Roman" w:cs="Times New Roman"/>
                <w:b/>
                <w:sz w:val="24"/>
                <w:szCs w:val="24"/>
              </w:rPr>
              <w:t>/</w:t>
            </w:r>
            <w:r w:rsidR="00670B6A" w:rsidRPr="000E3680">
              <w:rPr>
                <w:rFonts w:ascii="Times New Roman" w:hAnsi="Times New Roman" w:cs="Times New Roman"/>
                <w:b/>
                <w:sz w:val="24"/>
                <w:szCs w:val="24"/>
              </w:rPr>
              <w:t xml:space="preserve"> </w:t>
            </w:r>
            <w:r w:rsidRPr="000E3680">
              <w:rPr>
                <w:rFonts w:ascii="Times New Roman" w:hAnsi="Times New Roman" w:cs="Times New Roman"/>
                <w:b/>
                <w:sz w:val="24"/>
                <w:szCs w:val="24"/>
              </w:rPr>
              <w:t>ідентифікатор, присвоєний надавачу платіжних послуг згідно з правилами відповідної платіжної системи;</w:t>
            </w:r>
          </w:p>
          <w:p w14:paraId="4E79A1E1" w14:textId="77777777" w:rsidR="00106362" w:rsidRPr="000E3680" w:rsidRDefault="00106362" w:rsidP="006801B6">
            <w:pPr>
              <w:ind w:firstLine="460"/>
              <w:jc w:val="both"/>
              <w:rPr>
                <w:rFonts w:ascii="Times New Roman" w:hAnsi="Times New Roman" w:cs="Times New Roman"/>
                <w:b/>
                <w:sz w:val="24"/>
                <w:szCs w:val="24"/>
              </w:rPr>
            </w:pPr>
          </w:p>
          <w:p w14:paraId="79F2D9B9" w14:textId="2B441579" w:rsidR="008B1000" w:rsidRPr="000E3680" w:rsidRDefault="008B1000" w:rsidP="006801B6">
            <w:pPr>
              <w:ind w:firstLine="460"/>
              <w:jc w:val="both"/>
              <w:rPr>
                <w:rFonts w:ascii="Times New Roman" w:hAnsi="Times New Roman" w:cs="Times New Roman"/>
                <w:b/>
                <w:sz w:val="24"/>
                <w:szCs w:val="24"/>
              </w:rPr>
            </w:pPr>
            <w:r w:rsidRPr="000E3680">
              <w:rPr>
                <w:rFonts w:ascii="Times New Roman" w:hAnsi="Times New Roman" w:cs="Times New Roman"/>
                <w:b/>
                <w:sz w:val="24"/>
                <w:szCs w:val="24"/>
              </w:rPr>
              <w:t>4) ідентифікатор платіжного термінала;</w:t>
            </w:r>
          </w:p>
          <w:p w14:paraId="6DF88989" w14:textId="77777777" w:rsidR="00106362" w:rsidRPr="000E3680" w:rsidRDefault="00106362" w:rsidP="006801B6">
            <w:pPr>
              <w:ind w:firstLine="460"/>
              <w:jc w:val="both"/>
              <w:rPr>
                <w:rFonts w:ascii="Times New Roman" w:hAnsi="Times New Roman" w:cs="Times New Roman"/>
                <w:b/>
                <w:sz w:val="24"/>
                <w:szCs w:val="24"/>
              </w:rPr>
            </w:pPr>
          </w:p>
          <w:p w14:paraId="74977ED2" w14:textId="6616137B" w:rsidR="008B1000" w:rsidRPr="000E3680" w:rsidRDefault="008B1000" w:rsidP="006801B6">
            <w:pPr>
              <w:ind w:firstLine="460"/>
              <w:jc w:val="both"/>
              <w:rPr>
                <w:rFonts w:ascii="Times New Roman" w:hAnsi="Times New Roman" w:cs="Times New Roman"/>
                <w:b/>
                <w:sz w:val="24"/>
                <w:szCs w:val="24"/>
              </w:rPr>
            </w:pPr>
            <w:r w:rsidRPr="000E3680">
              <w:rPr>
                <w:rFonts w:ascii="Times New Roman" w:hAnsi="Times New Roman" w:cs="Times New Roman"/>
                <w:b/>
                <w:sz w:val="24"/>
                <w:szCs w:val="24"/>
              </w:rPr>
              <w:t>5)</w:t>
            </w:r>
            <w:r w:rsidRPr="000E3680">
              <w:rPr>
                <w:rFonts w:ascii="Times New Roman" w:hAnsi="Times New Roman" w:cs="Times New Roman"/>
                <w:b/>
                <w:sz w:val="24"/>
                <w:szCs w:val="24"/>
                <w:lang w:val="ru-RU"/>
              </w:rPr>
              <w:t xml:space="preserve"> </w:t>
            </w:r>
            <w:r w:rsidRPr="000E3680">
              <w:rPr>
                <w:rFonts w:ascii="Times New Roman" w:hAnsi="Times New Roman" w:cs="Times New Roman"/>
                <w:b/>
                <w:sz w:val="24"/>
                <w:szCs w:val="24"/>
              </w:rPr>
              <w:t>унікальний номер платіжного інструменту держателя,</w:t>
            </w:r>
            <w:r w:rsidRPr="000E3680">
              <w:rPr>
                <w:rFonts w:ascii="Times New Roman" w:hAnsi="Times New Roman" w:cs="Times New Roman"/>
                <w:sz w:val="24"/>
                <w:szCs w:val="24"/>
              </w:rPr>
              <w:t xml:space="preserve"> </w:t>
            </w:r>
            <w:r w:rsidRPr="000E3680">
              <w:rPr>
                <w:rFonts w:ascii="Times New Roman" w:hAnsi="Times New Roman" w:cs="Times New Roman"/>
                <w:b/>
                <w:sz w:val="24"/>
                <w:szCs w:val="24"/>
              </w:rPr>
              <w:t>який був використаний для ініціювання платіжної операції;</w:t>
            </w:r>
          </w:p>
          <w:p w14:paraId="7D4DF737" w14:textId="77777777" w:rsidR="00106362" w:rsidRPr="000E3680" w:rsidRDefault="00106362" w:rsidP="006801B6">
            <w:pPr>
              <w:ind w:firstLine="460"/>
              <w:jc w:val="both"/>
              <w:rPr>
                <w:rFonts w:ascii="Times New Roman" w:hAnsi="Times New Roman" w:cs="Times New Roman"/>
                <w:b/>
                <w:sz w:val="24"/>
                <w:szCs w:val="24"/>
              </w:rPr>
            </w:pPr>
          </w:p>
          <w:p w14:paraId="72E93ECA" w14:textId="47477375" w:rsidR="008B1000" w:rsidRPr="000E3680" w:rsidRDefault="008B1000" w:rsidP="006801B6">
            <w:pPr>
              <w:ind w:firstLine="460"/>
              <w:jc w:val="both"/>
              <w:rPr>
                <w:rFonts w:ascii="Times New Roman" w:hAnsi="Times New Roman" w:cs="Times New Roman"/>
                <w:b/>
                <w:sz w:val="24"/>
                <w:szCs w:val="24"/>
              </w:rPr>
            </w:pPr>
            <w:r w:rsidRPr="000E3680">
              <w:rPr>
                <w:rFonts w:ascii="Times New Roman" w:hAnsi="Times New Roman" w:cs="Times New Roman"/>
                <w:b/>
                <w:sz w:val="24"/>
                <w:szCs w:val="24"/>
              </w:rPr>
              <w:t>6) унікальний код операції / код авторизації або інший код, що ідентифікує операцію в платіжній системі (для платіжних інструментів, які використовуються у платіжній системі);</w:t>
            </w:r>
          </w:p>
          <w:p w14:paraId="55B37940" w14:textId="77777777" w:rsidR="00106362" w:rsidRPr="000E3680" w:rsidRDefault="00106362" w:rsidP="006801B6">
            <w:pPr>
              <w:ind w:firstLine="460"/>
              <w:jc w:val="both"/>
              <w:rPr>
                <w:rFonts w:ascii="Times New Roman" w:hAnsi="Times New Roman" w:cs="Times New Roman"/>
                <w:b/>
                <w:sz w:val="24"/>
                <w:szCs w:val="24"/>
              </w:rPr>
            </w:pPr>
          </w:p>
          <w:p w14:paraId="791AB900" w14:textId="613F5CDF" w:rsidR="008B1000" w:rsidRPr="000E3680" w:rsidRDefault="008B1000" w:rsidP="006801B6">
            <w:pPr>
              <w:ind w:firstLine="460"/>
              <w:jc w:val="both"/>
              <w:rPr>
                <w:rFonts w:ascii="Times New Roman" w:hAnsi="Times New Roman" w:cs="Times New Roman"/>
                <w:b/>
                <w:sz w:val="24"/>
                <w:szCs w:val="24"/>
              </w:rPr>
            </w:pPr>
            <w:r w:rsidRPr="000E3680">
              <w:rPr>
                <w:rFonts w:ascii="Times New Roman" w:hAnsi="Times New Roman" w:cs="Times New Roman"/>
                <w:b/>
                <w:sz w:val="24"/>
                <w:szCs w:val="24"/>
              </w:rPr>
              <w:t>7) відомості про отримувача (не зазначається для платіжної операції зі зняття коштів):</w:t>
            </w:r>
          </w:p>
          <w:p w14:paraId="56DAC1EF" w14:textId="77777777" w:rsidR="00106362" w:rsidRPr="000E3680" w:rsidRDefault="00106362" w:rsidP="006801B6">
            <w:pPr>
              <w:ind w:firstLine="460"/>
              <w:jc w:val="both"/>
              <w:rPr>
                <w:rFonts w:ascii="Times New Roman" w:hAnsi="Times New Roman" w:cs="Times New Roman"/>
                <w:b/>
                <w:sz w:val="24"/>
                <w:szCs w:val="24"/>
              </w:rPr>
            </w:pPr>
          </w:p>
          <w:p w14:paraId="11382B51" w14:textId="3E5E9A9A" w:rsidR="008B1000" w:rsidRPr="000E3680" w:rsidRDefault="008B1000" w:rsidP="006801B6">
            <w:pPr>
              <w:ind w:firstLine="460"/>
              <w:jc w:val="both"/>
              <w:rPr>
                <w:rFonts w:ascii="Times New Roman" w:hAnsi="Times New Roman" w:cs="Times New Roman"/>
                <w:b/>
                <w:sz w:val="24"/>
                <w:szCs w:val="24"/>
              </w:rPr>
            </w:pPr>
            <w:r w:rsidRPr="000E3680">
              <w:rPr>
                <w:rFonts w:ascii="Times New Roman" w:hAnsi="Times New Roman" w:cs="Times New Roman"/>
                <w:b/>
                <w:sz w:val="24"/>
                <w:szCs w:val="24"/>
              </w:rPr>
              <w:t xml:space="preserve">для юридичної особи – повне або скорочене (за наявності) найменування та номер рахунку </w:t>
            </w:r>
            <w:r w:rsidRPr="000E3680">
              <w:rPr>
                <w:rFonts w:ascii="Times New Roman" w:hAnsi="Times New Roman" w:cs="Times New Roman"/>
                <w:b/>
                <w:sz w:val="24"/>
                <w:szCs w:val="24"/>
                <w:shd w:val="clear" w:color="auto" w:fill="FFFFFF"/>
              </w:rPr>
              <w:t xml:space="preserve">у форматі </w:t>
            </w:r>
            <w:r w:rsidRPr="000E3680">
              <w:rPr>
                <w:rFonts w:ascii="Times New Roman" w:hAnsi="Times New Roman" w:cs="Times New Roman"/>
                <w:b/>
                <w:sz w:val="24"/>
                <w:szCs w:val="24"/>
                <w:shd w:val="clear" w:color="auto" w:fill="FFFFFF"/>
                <w:lang w:val="en-US"/>
              </w:rPr>
              <w:t>IBAN</w:t>
            </w:r>
            <w:r w:rsidR="001274AA" w:rsidRPr="000E3680">
              <w:rPr>
                <w:rFonts w:ascii="Times New Roman" w:hAnsi="Times New Roman" w:cs="Times New Roman"/>
                <w:b/>
                <w:sz w:val="24"/>
                <w:szCs w:val="24"/>
                <w:shd w:val="clear" w:color="auto" w:fill="FFFFFF"/>
              </w:rPr>
              <w:t xml:space="preserve"> </w:t>
            </w:r>
            <w:r w:rsidR="00CB37AE" w:rsidRPr="000E3680">
              <w:rPr>
                <w:rFonts w:ascii="Times New Roman" w:hAnsi="Times New Roman" w:cs="Times New Roman"/>
                <w:b/>
                <w:sz w:val="24"/>
                <w:szCs w:val="24"/>
              </w:rPr>
              <w:t xml:space="preserve">або </w:t>
            </w:r>
            <w:r w:rsidRPr="000E3680">
              <w:rPr>
                <w:rFonts w:ascii="Times New Roman" w:hAnsi="Times New Roman" w:cs="Times New Roman"/>
                <w:b/>
                <w:sz w:val="24"/>
                <w:szCs w:val="24"/>
              </w:rPr>
              <w:t>код за ЄДРПОУ;</w:t>
            </w:r>
          </w:p>
          <w:p w14:paraId="4DA96A79" w14:textId="77777777" w:rsidR="006775D7" w:rsidRPr="000E3680" w:rsidRDefault="006775D7" w:rsidP="006801B6">
            <w:pPr>
              <w:ind w:firstLine="460"/>
              <w:jc w:val="both"/>
              <w:rPr>
                <w:rFonts w:ascii="Times New Roman" w:hAnsi="Times New Roman" w:cs="Times New Roman"/>
                <w:b/>
                <w:sz w:val="24"/>
                <w:szCs w:val="24"/>
              </w:rPr>
            </w:pPr>
          </w:p>
          <w:p w14:paraId="32E26EB6" w14:textId="4E5DE0E8" w:rsidR="008B1000" w:rsidRPr="000E3680" w:rsidRDefault="008B1000" w:rsidP="006801B6">
            <w:pPr>
              <w:ind w:firstLine="460"/>
              <w:jc w:val="both"/>
              <w:rPr>
                <w:rFonts w:ascii="Times New Roman" w:hAnsi="Times New Roman" w:cs="Times New Roman"/>
                <w:b/>
                <w:sz w:val="24"/>
                <w:szCs w:val="24"/>
              </w:rPr>
            </w:pPr>
            <w:r w:rsidRPr="000E3680">
              <w:rPr>
                <w:rFonts w:ascii="Times New Roman" w:hAnsi="Times New Roman" w:cs="Times New Roman"/>
                <w:b/>
                <w:sz w:val="24"/>
                <w:szCs w:val="24"/>
              </w:rPr>
              <w:t>для фізичної особи-підприємця та фізичної особи, яка провадить незалежну професійну діяльність, - номер рахунку</w:t>
            </w:r>
            <w:r w:rsidRPr="000E3680">
              <w:rPr>
                <w:rFonts w:ascii="Times New Roman" w:hAnsi="Times New Roman" w:cs="Times New Roman"/>
                <w:b/>
                <w:sz w:val="24"/>
                <w:szCs w:val="24"/>
                <w:shd w:val="clear" w:color="auto" w:fill="FFFFFF"/>
              </w:rPr>
              <w:t xml:space="preserve"> у форматі </w:t>
            </w:r>
            <w:r w:rsidRPr="000E3680">
              <w:rPr>
                <w:rFonts w:ascii="Times New Roman" w:hAnsi="Times New Roman" w:cs="Times New Roman"/>
                <w:b/>
                <w:sz w:val="24"/>
                <w:szCs w:val="24"/>
                <w:shd w:val="clear" w:color="auto" w:fill="FFFFFF"/>
                <w:lang w:val="en-US"/>
              </w:rPr>
              <w:t>IBAN</w:t>
            </w:r>
            <w:r w:rsidRPr="000E3680">
              <w:rPr>
                <w:rFonts w:ascii="Times New Roman" w:hAnsi="Times New Roman" w:cs="Times New Roman"/>
                <w:b/>
                <w:sz w:val="24"/>
                <w:szCs w:val="24"/>
              </w:rPr>
              <w:t xml:space="preserve"> </w:t>
            </w:r>
            <w:r w:rsidR="00CB37AE" w:rsidRPr="000E3680">
              <w:rPr>
                <w:rFonts w:ascii="Times New Roman" w:hAnsi="Times New Roman" w:cs="Times New Roman"/>
                <w:b/>
                <w:sz w:val="24"/>
                <w:szCs w:val="24"/>
              </w:rPr>
              <w:t xml:space="preserve">або </w:t>
            </w:r>
            <w:r w:rsidRPr="000E3680">
              <w:rPr>
                <w:rFonts w:ascii="Times New Roman" w:hAnsi="Times New Roman" w:cs="Times New Roman"/>
                <w:b/>
                <w:sz w:val="24"/>
                <w:szCs w:val="24"/>
              </w:rPr>
              <w:t xml:space="preserve">реєстраційний номер облікової картки платника податків - </w:t>
            </w:r>
            <w:r w:rsidR="00911A0C" w:rsidRPr="000E3680">
              <w:rPr>
                <w:rFonts w:ascii="Times New Roman" w:hAnsi="Times New Roman" w:cs="Times New Roman"/>
                <w:b/>
                <w:sz w:val="24"/>
                <w:szCs w:val="24"/>
              </w:rPr>
              <w:t xml:space="preserve">фізичної особи (далі - РНОКПП) </w:t>
            </w:r>
            <w:r w:rsidRPr="000E3680">
              <w:rPr>
                <w:rFonts w:ascii="Times New Roman" w:hAnsi="Times New Roman" w:cs="Times New Roman"/>
                <w:b/>
                <w:sz w:val="24"/>
                <w:szCs w:val="24"/>
              </w:rPr>
              <w:t>або серія та номер паспорта (для фізичних осіб, які мають відмітку в паспорті про право здійснювати платежі за серією та номером паспорта);</w:t>
            </w:r>
          </w:p>
          <w:p w14:paraId="342B134E" w14:textId="77777777" w:rsidR="006775D7" w:rsidRPr="000E3680" w:rsidRDefault="006775D7" w:rsidP="006801B6">
            <w:pPr>
              <w:ind w:firstLine="460"/>
              <w:jc w:val="both"/>
              <w:rPr>
                <w:rFonts w:ascii="Times New Roman" w:hAnsi="Times New Roman" w:cs="Times New Roman"/>
                <w:b/>
                <w:sz w:val="24"/>
                <w:szCs w:val="24"/>
              </w:rPr>
            </w:pPr>
          </w:p>
          <w:p w14:paraId="6C2F91D7" w14:textId="05D7DB0E" w:rsidR="00665C52" w:rsidRPr="000E3680" w:rsidRDefault="00665C52" w:rsidP="006801B6">
            <w:pPr>
              <w:ind w:firstLine="460"/>
              <w:jc w:val="both"/>
              <w:rPr>
                <w:rFonts w:ascii="Times New Roman" w:hAnsi="Times New Roman" w:cs="Times New Roman"/>
                <w:b/>
                <w:sz w:val="24"/>
                <w:szCs w:val="24"/>
              </w:rPr>
            </w:pPr>
            <w:r w:rsidRPr="000E3680">
              <w:rPr>
                <w:rFonts w:ascii="Times New Roman" w:hAnsi="Times New Roman" w:cs="Times New Roman"/>
                <w:b/>
                <w:sz w:val="24"/>
                <w:szCs w:val="24"/>
              </w:rPr>
              <w:t xml:space="preserve">для фізичної особи, якій надається послуга еквайрингу </w:t>
            </w:r>
            <w:r w:rsidR="000241BA" w:rsidRPr="000E3680">
              <w:rPr>
                <w:rFonts w:ascii="Times New Roman" w:hAnsi="Times New Roman" w:cs="Times New Roman"/>
                <w:b/>
                <w:sz w:val="24"/>
                <w:szCs w:val="24"/>
              </w:rPr>
              <w:t>–</w:t>
            </w:r>
            <w:r w:rsidRPr="000E3680">
              <w:rPr>
                <w:rFonts w:ascii="Times New Roman" w:hAnsi="Times New Roman" w:cs="Times New Roman"/>
                <w:b/>
                <w:sz w:val="24"/>
                <w:szCs w:val="24"/>
              </w:rPr>
              <w:t xml:space="preserve"> </w:t>
            </w:r>
            <w:r w:rsidR="000241BA" w:rsidRPr="000E3680">
              <w:rPr>
                <w:rFonts w:ascii="Times New Roman" w:hAnsi="Times New Roman" w:cs="Times New Roman"/>
                <w:b/>
                <w:sz w:val="24"/>
                <w:szCs w:val="24"/>
              </w:rPr>
              <w:t xml:space="preserve">прізвище та ім’я, </w:t>
            </w:r>
            <w:r w:rsidRPr="000E3680">
              <w:rPr>
                <w:rFonts w:ascii="Times New Roman" w:hAnsi="Times New Roman" w:cs="Times New Roman"/>
                <w:b/>
                <w:sz w:val="24"/>
                <w:szCs w:val="24"/>
              </w:rPr>
              <w:t>номер рахунку</w:t>
            </w:r>
            <w:r w:rsidRPr="000E3680">
              <w:rPr>
                <w:rFonts w:ascii="Times New Roman" w:hAnsi="Times New Roman" w:cs="Times New Roman"/>
                <w:b/>
                <w:sz w:val="24"/>
                <w:szCs w:val="24"/>
                <w:shd w:val="clear" w:color="auto" w:fill="FFFFFF"/>
              </w:rPr>
              <w:t xml:space="preserve"> у форматі </w:t>
            </w:r>
            <w:r w:rsidRPr="000E3680">
              <w:rPr>
                <w:rFonts w:ascii="Times New Roman" w:hAnsi="Times New Roman" w:cs="Times New Roman"/>
                <w:b/>
                <w:sz w:val="24"/>
                <w:szCs w:val="24"/>
                <w:shd w:val="clear" w:color="auto" w:fill="FFFFFF"/>
                <w:lang w:val="en-US"/>
              </w:rPr>
              <w:t>IBAN</w:t>
            </w:r>
            <w:r w:rsidRPr="000E3680">
              <w:rPr>
                <w:rFonts w:ascii="Times New Roman" w:hAnsi="Times New Roman" w:cs="Times New Roman"/>
                <w:b/>
                <w:sz w:val="24"/>
                <w:szCs w:val="24"/>
              </w:rPr>
              <w:t xml:space="preserve"> </w:t>
            </w:r>
            <w:r w:rsidR="00CB37AE" w:rsidRPr="000E3680">
              <w:rPr>
                <w:rFonts w:ascii="Times New Roman" w:hAnsi="Times New Roman" w:cs="Times New Roman"/>
                <w:b/>
                <w:sz w:val="24"/>
                <w:szCs w:val="24"/>
              </w:rPr>
              <w:t xml:space="preserve">або </w:t>
            </w:r>
            <w:r w:rsidR="00BB45EA" w:rsidRPr="000E3680">
              <w:rPr>
                <w:rFonts w:ascii="Times New Roman" w:hAnsi="Times New Roman" w:cs="Times New Roman"/>
                <w:b/>
                <w:sz w:val="24"/>
                <w:szCs w:val="24"/>
              </w:rPr>
              <w:t>РНОКПП</w:t>
            </w:r>
            <w:r w:rsidRPr="000E3680">
              <w:rPr>
                <w:rFonts w:ascii="Times New Roman" w:hAnsi="Times New Roman" w:cs="Times New Roman"/>
                <w:b/>
                <w:sz w:val="24"/>
                <w:szCs w:val="24"/>
              </w:rPr>
              <w:t xml:space="preserve">  або серія та номер паспорта (для фізичних осіб, які мають відмітку в паспорті про право здійснювати платежі за серією та номером паспорта);</w:t>
            </w:r>
          </w:p>
          <w:p w14:paraId="767B37AC" w14:textId="77777777" w:rsidR="00665C52" w:rsidRPr="000E3680" w:rsidRDefault="00665C52" w:rsidP="006801B6">
            <w:pPr>
              <w:ind w:firstLine="460"/>
              <w:jc w:val="both"/>
              <w:rPr>
                <w:rFonts w:ascii="Times New Roman" w:hAnsi="Times New Roman" w:cs="Times New Roman"/>
                <w:b/>
                <w:sz w:val="24"/>
                <w:szCs w:val="24"/>
              </w:rPr>
            </w:pPr>
          </w:p>
          <w:p w14:paraId="33BDFD02" w14:textId="6F1C906F" w:rsidR="008B1000" w:rsidRPr="000E3680" w:rsidRDefault="008B1000" w:rsidP="006801B6">
            <w:pPr>
              <w:ind w:firstLine="460"/>
              <w:jc w:val="both"/>
              <w:rPr>
                <w:rFonts w:ascii="Times New Roman" w:hAnsi="Times New Roman" w:cs="Times New Roman"/>
                <w:b/>
                <w:sz w:val="24"/>
                <w:szCs w:val="24"/>
              </w:rPr>
            </w:pPr>
            <w:r w:rsidRPr="000E3680">
              <w:rPr>
                <w:rFonts w:ascii="Times New Roman" w:hAnsi="Times New Roman" w:cs="Times New Roman"/>
                <w:b/>
                <w:sz w:val="24"/>
                <w:szCs w:val="24"/>
              </w:rPr>
              <w:lastRenderedPageBreak/>
              <w:t>для фізичної особи - унікальний номер платіжного інструменту</w:t>
            </w:r>
            <w:r w:rsidR="00911A0C" w:rsidRPr="000E3680">
              <w:rPr>
                <w:rFonts w:ascii="Times New Roman" w:hAnsi="Times New Roman" w:cs="Times New Roman"/>
                <w:b/>
                <w:sz w:val="24"/>
                <w:szCs w:val="24"/>
              </w:rPr>
              <w:t xml:space="preserve"> </w:t>
            </w:r>
            <w:r w:rsidR="00CB37AE" w:rsidRPr="000E3680">
              <w:rPr>
                <w:rFonts w:ascii="Times New Roman" w:hAnsi="Times New Roman" w:cs="Times New Roman"/>
                <w:b/>
                <w:sz w:val="24"/>
                <w:szCs w:val="24"/>
              </w:rPr>
              <w:t xml:space="preserve">або </w:t>
            </w:r>
            <w:r w:rsidRPr="000E3680">
              <w:rPr>
                <w:rFonts w:ascii="Times New Roman" w:hAnsi="Times New Roman" w:cs="Times New Roman"/>
                <w:b/>
                <w:sz w:val="24"/>
                <w:szCs w:val="24"/>
              </w:rPr>
              <w:t>номер рахунку</w:t>
            </w:r>
            <w:r w:rsidRPr="000E3680">
              <w:rPr>
                <w:rFonts w:ascii="Times New Roman" w:hAnsi="Times New Roman" w:cs="Times New Roman"/>
                <w:b/>
                <w:sz w:val="24"/>
                <w:szCs w:val="24"/>
                <w:shd w:val="clear" w:color="auto" w:fill="FFFFFF"/>
              </w:rPr>
              <w:t xml:space="preserve"> у форматі </w:t>
            </w:r>
            <w:r w:rsidRPr="000E3680">
              <w:rPr>
                <w:rFonts w:ascii="Times New Roman" w:hAnsi="Times New Roman" w:cs="Times New Roman"/>
                <w:b/>
                <w:sz w:val="24"/>
                <w:szCs w:val="24"/>
                <w:shd w:val="clear" w:color="auto" w:fill="FFFFFF"/>
                <w:lang w:val="en-US"/>
              </w:rPr>
              <w:t>IBAN</w:t>
            </w:r>
            <w:r w:rsidRPr="000E3680">
              <w:rPr>
                <w:rFonts w:ascii="Times New Roman" w:hAnsi="Times New Roman" w:cs="Times New Roman"/>
                <w:b/>
                <w:sz w:val="24"/>
                <w:szCs w:val="24"/>
              </w:rPr>
              <w:t xml:space="preserve"> </w:t>
            </w:r>
            <w:r w:rsidR="00CB37AE" w:rsidRPr="000E3680">
              <w:rPr>
                <w:rFonts w:ascii="Times New Roman" w:hAnsi="Times New Roman" w:cs="Times New Roman"/>
                <w:b/>
                <w:sz w:val="24"/>
                <w:szCs w:val="24"/>
              </w:rPr>
              <w:t xml:space="preserve">або </w:t>
            </w:r>
            <w:r w:rsidRPr="000E3680">
              <w:rPr>
                <w:rFonts w:ascii="Times New Roman" w:hAnsi="Times New Roman" w:cs="Times New Roman"/>
                <w:b/>
                <w:sz w:val="24"/>
                <w:szCs w:val="24"/>
              </w:rPr>
              <w:t>електронний гаманець;</w:t>
            </w:r>
          </w:p>
          <w:p w14:paraId="6776A91B" w14:textId="5A5E27B9" w:rsidR="00106362" w:rsidRPr="000E3680" w:rsidRDefault="00106362" w:rsidP="006801B6">
            <w:pPr>
              <w:ind w:firstLine="460"/>
              <w:jc w:val="both"/>
              <w:rPr>
                <w:rFonts w:ascii="Times New Roman" w:hAnsi="Times New Roman" w:cs="Times New Roman"/>
                <w:b/>
                <w:sz w:val="24"/>
                <w:szCs w:val="24"/>
              </w:rPr>
            </w:pPr>
          </w:p>
          <w:p w14:paraId="1A9FF4BE" w14:textId="4E426E17" w:rsidR="008B1000" w:rsidRPr="000E3680" w:rsidRDefault="008B1000" w:rsidP="006801B6">
            <w:pPr>
              <w:ind w:firstLine="460"/>
              <w:jc w:val="both"/>
              <w:rPr>
                <w:rFonts w:ascii="Times New Roman" w:hAnsi="Times New Roman" w:cs="Times New Roman"/>
                <w:b/>
                <w:sz w:val="24"/>
                <w:szCs w:val="24"/>
              </w:rPr>
            </w:pPr>
            <w:r w:rsidRPr="000E3680">
              <w:rPr>
                <w:rFonts w:ascii="Times New Roman" w:hAnsi="Times New Roman" w:cs="Times New Roman"/>
                <w:b/>
                <w:sz w:val="24"/>
                <w:szCs w:val="24"/>
              </w:rPr>
              <w:t>8) сума та валюта операції;</w:t>
            </w:r>
          </w:p>
          <w:p w14:paraId="658636CE" w14:textId="77777777" w:rsidR="00106362" w:rsidRPr="000E3680" w:rsidRDefault="00106362" w:rsidP="006801B6">
            <w:pPr>
              <w:ind w:firstLine="460"/>
              <w:jc w:val="both"/>
              <w:rPr>
                <w:rFonts w:ascii="Times New Roman" w:hAnsi="Times New Roman" w:cs="Times New Roman"/>
                <w:b/>
                <w:sz w:val="24"/>
                <w:szCs w:val="24"/>
              </w:rPr>
            </w:pPr>
          </w:p>
          <w:p w14:paraId="24B5BDDE" w14:textId="0536CFD9" w:rsidR="008B1000" w:rsidRPr="000E3680" w:rsidRDefault="0029102E" w:rsidP="006801B6">
            <w:pPr>
              <w:ind w:firstLine="460"/>
              <w:jc w:val="both"/>
              <w:rPr>
                <w:rFonts w:ascii="Times New Roman" w:hAnsi="Times New Roman" w:cs="Times New Roman"/>
                <w:b/>
                <w:sz w:val="24"/>
                <w:szCs w:val="24"/>
              </w:rPr>
            </w:pPr>
            <w:r w:rsidRPr="000E3680">
              <w:rPr>
                <w:rFonts w:ascii="Times New Roman" w:hAnsi="Times New Roman" w:cs="Times New Roman"/>
                <w:b/>
                <w:sz w:val="24"/>
                <w:szCs w:val="24"/>
                <w:lang w:val="ru-RU"/>
              </w:rPr>
              <w:t>9</w:t>
            </w:r>
            <w:r w:rsidR="008B1000" w:rsidRPr="000E3680">
              <w:rPr>
                <w:rFonts w:ascii="Times New Roman" w:hAnsi="Times New Roman" w:cs="Times New Roman"/>
                <w:b/>
                <w:sz w:val="24"/>
                <w:szCs w:val="24"/>
              </w:rPr>
              <w:t xml:space="preserve">) призначення платіжної операції </w:t>
            </w:r>
            <w:r w:rsidR="00B43B70" w:rsidRPr="000E3680">
              <w:rPr>
                <w:rFonts w:ascii="Times New Roman" w:hAnsi="Times New Roman" w:cs="Times New Roman"/>
                <w:b/>
                <w:sz w:val="24"/>
                <w:szCs w:val="24"/>
              </w:rPr>
              <w:t xml:space="preserve">або </w:t>
            </w:r>
            <w:r w:rsidR="008B1000" w:rsidRPr="000E3680">
              <w:rPr>
                <w:rFonts w:ascii="Times New Roman" w:hAnsi="Times New Roman" w:cs="Times New Roman"/>
                <w:b/>
                <w:sz w:val="24"/>
                <w:szCs w:val="24"/>
              </w:rPr>
              <w:t>тип платіжної операції</w:t>
            </w:r>
            <w:r w:rsidR="00A23248" w:rsidRPr="000E3680">
              <w:rPr>
                <w:rFonts w:ascii="Times New Roman" w:hAnsi="Times New Roman" w:cs="Times New Roman"/>
                <w:b/>
                <w:sz w:val="24"/>
                <w:szCs w:val="24"/>
              </w:rPr>
              <w:t>.</w:t>
            </w:r>
            <w:r w:rsidR="00144307" w:rsidRPr="000E3680">
              <w:rPr>
                <w:rFonts w:ascii="Times New Roman" w:hAnsi="Times New Roman" w:cs="Times New Roman"/>
                <w:b/>
                <w:sz w:val="24"/>
                <w:szCs w:val="24"/>
              </w:rPr>
              <w:t xml:space="preserve"> </w:t>
            </w:r>
            <w:r w:rsidR="00A23248" w:rsidRPr="000E3680">
              <w:rPr>
                <w:rFonts w:ascii="Times New Roman" w:hAnsi="Times New Roman" w:cs="Times New Roman"/>
                <w:b/>
                <w:sz w:val="24"/>
                <w:szCs w:val="24"/>
              </w:rPr>
              <w:t>За платіжною операцією, ініційованою на користь фізичної особи, якій надається послуга еквайрингу, має з</w:t>
            </w:r>
            <w:r w:rsidR="00A3478B" w:rsidRPr="000E3680">
              <w:rPr>
                <w:rFonts w:ascii="Times New Roman" w:hAnsi="Times New Roman" w:cs="Times New Roman"/>
                <w:b/>
                <w:sz w:val="24"/>
                <w:szCs w:val="24"/>
              </w:rPr>
              <w:t>азначатися мета такого переказу</w:t>
            </w:r>
            <w:r w:rsidR="00A23248" w:rsidRPr="000E3680">
              <w:rPr>
                <w:rFonts w:ascii="Times New Roman" w:hAnsi="Times New Roman" w:cs="Times New Roman"/>
                <w:b/>
                <w:sz w:val="24"/>
                <w:szCs w:val="24"/>
              </w:rPr>
              <w:t xml:space="preserve"> </w:t>
            </w:r>
            <w:r w:rsidR="00A3478B" w:rsidRPr="000E3680">
              <w:rPr>
                <w:rFonts w:ascii="Times New Roman" w:hAnsi="Times New Roman" w:cs="Times New Roman"/>
                <w:b/>
                <w:sz w:val="24"/>
                <w:szCs w:val="24"/>
              </w:rPr>
              <w:t>(уключаючи “переказ коштів за надані послуги”, “переказ коштів за продаж вживаних товарів”);</w:t>
            </w:r>
          </w:p>
          <w:p w14:paraId="0E9C90C1" w14:textId="77777777" w:rsidR="00106362" w:rsidRPr="000E3680" w:rsidRDefault="00106362" w:rsidP="006801B6">
            <w:pPr>
              <w:ind w:firstLine="460"/>
              <w:jc w:val="both"/>
              <w:rPr>
                <w:rFonts w:ascii="Times New Roman" w:hAnsi="Times New Roman" w:cs="Times New Roman"/>
                <w:b/>
                <w:sz w:val="24"/>
                <w:szCs w:val="24"/>
              </w:rPr>
            </w:pPr>
          </w:p>
          <w:p w14:paraId="6B41A8D7" w14:textId="0CE2AF43" w:rsidR="008B1000" w:rsidRPr="000E3680" w:rsidRDefault="008B1000" w:rsidP="006801B6">
            <w:pPr>
              <w:ind w:firstLine="460"/>
              <w:jc w:val="both"/>
              <w:rPr>
                <w:rFonts w:ascii="Times New Roman" w:hAnsi="Times New Roman" w:cs="Times New Roman"/>
                <w:b/>
                <w:sz w:val="24"/>
                <w:szCs w:val="24"/>
              </w:rPr>
            </w:pPr>
            <w:r w:rsidRPr="000E3680">
              <w:rPr>
                <w:rFonts w:ascii="Times New Roman" w:hAnsi="Times New Roman" w:cs="Times New Roman"/>
                <w:b/>
                <w:sz w:val="24"/>
                <w:szCs w:val="24"/>
              </w:rPr>
              <w:t>1</w:t>
            </w:r>
            <w:r w:rsidR="0029102E" w:rsidRPr="000E3680">
              <w:rPr>
                <w:rFonts w:ascii="Times New Roman" w:hAnsi="Times New Roman" w:cs="Times New Roman"/>
                <w:b/>
                <w:sz w:val="24"/>
                <w:szCs w:val="24"/>
              </w:rPr>
              <w:t>0</w:t>
            </w:r>
            <w:r w:rsidRPr="000E3680">
              <w:rPr>
                <w:rFonts w:ascii="Times New Roman" w:hAnsi="Times New Roman" w:cs="Times New Roman"/>
                <w:b/>
                <w:sz w:val="24"/>
                <w:szCs w:val="24"/>
              </w:rPr>
              <w:t xml:space="preserve">) код категорії діяльності </w:t>
            </w:r>
            <w:r w:rsidR="00D35CA2" w:rsidRPr="000E3680">
              <w:rPr>
                <w:rFonts w:ascii="Times New Roman" w:hAnsi="Times New Roman" w:cs="Times New Roman"/>
                <w:b/>
                <w:sz w:val="24"/>
                <w:szCs w:val="24"/>
              </w:rPr>
              <w:t>отримувача</w:t>
            </w:r>
            <w:r w:rsidRPr="000E3680">
              <w:rPr>
                <w:rFonts w:ascii="Times New Roman" w:hAnsi="Times New Roman" w:cs="Times New Roman"/>
                <w:b/>
                <w:sz w:val="24"/>
                <w:szCs w:val="24"/>
              </w:rPr>
              <w:t>.</w:t>
            </w:r>
            <w:r w:rsidRPr="000E3680">
              <w:rPr>
                <w:rFonts w:ascii="Times New Roman" w:hAnsi="Times New Roman" w:cs="Times New Roman"/>
                <w:b/>
                <w:strike/>
                <w:sz w:val="24"/>
                <w:szCs w:val="24"/>
              </w:rPr>
              <w:t xml:space="preserve"> </w:t>
            </w:r>
          </w:p>
          <w:p w14:paraId="50F72CFA" w14:textId="77777777" w:rsidR="008B1000" w:rsidRPr="000E3680" w:rsidRDefault="008B1000" w:rsidP="006801B6">
            <w:pPr>
              <w:ind w:firstLine="460"/>
              <w:jc w:val="both"/>
              <w:rPr>
                <w:rFonts w:ascii="Times New Roman" w:hAnsi="Times New Roman" w:cs="Times New Roman"/>
                <w:b/>
                <w:strike/>
                <w:sz w:val="24"/>
                <w:szCs w:val="24"/>
              </w:rPr>
            </w:pPr>
          </w:p>
          <w:p w14:paraId="358549D0" w14:textId="6F6A4473" w:rsidR="008B1000" w:rsidRPr="000E3680" w:rsidRDefault="008B1000" w:rsidP="006801B6">
            <w:pPr>
              <w:ind w:firstLine="460"/>
              <w:jc w:val="both"/>
              <w:rPr>
                <w:rFonts w:ascii="Times New Roman" w:hAnsi="Times New Roman" w:cs="Times New Roman"/>
                <w:b/>
                <w:sz w:val="24"/>
                <w:szCs w:val="24"/>
                <w:shd w:val="clear" w:color="auto" w:fill="FFFFFF"/>
              </w:rPr>
            </w:pPr>
            <w:r w:rsidRPr="000E3680">
              <w:rPr>
                <w:rFonts w:ascii="Times New Roman" w:hAnsi="Times New Roman" w:cs="Times New Roman"/>
                <w:b/>
                <w:sz w:val="24"/>
                <w:szCs w:val="24"/>
                <w:shd w:val="clear" w:color="auto" w:fill="FFFFFF"/>
              </w:rPr>
              <w:t xml:space="preserve">Еквайр у разі виконання платіжної операції держателя, метою якої є оплата житлово-комунальних послуг, має право у відомостях про отримувача у платіжній інструкції зазначати код за ЄДРПОУ </w:t>
            </w:r>
            <w:r w:rsidR="00AD490C" w:rsidRPr="000E3680">
              <w:rPr>
                <w:rFonts w:ascii="Times New Roman" w:hAnsi="Times New Roman" w:cs="Times New Roman"/>
                <w:b/>
                <w:sz w:val="24"/>
                <w:szCs w:val="24"/>
                <w:shd w:val="clear" w:color="auto" w:fill="FFFFFF"/>
              </w:rPr>
              <w:t>еквайра отримувача</w:t>
            </w:r>
            <w:r w:rsidRPr="000E3680">
              <w:rPr>
                <w:rFonts w:ascii="Times New Roman" w:hAnsi="Times New Roman" w:cs="Times New Roman"/>
                <w:b/>
                <w:sz w:val="24"/>
                <w:szCs w:val="24"/>
                <w:shd w:val="clear" w:color="auto" w:fill="FFFFFF"/>
              </w:rPr>
              <w:t xml:space="preserve">, що має укладені договори з отримувачами, на користь яких здійснюються зазначені платіжні операції. </w:t>
            </w:r>
          </w:p>
          <w:p w14:paraId="556D85FB" w14:textId="32F5AA48" w:rsidR="008B1000" w:rsidRPr="000E3680" w:rsidRDefault="008B1000" w:rsidP="006801B6">
            <w:pPr>
              <w:ind w:firstLine="460"/>
              <w:jc w:val="both"/>
              <w:rPr>
                <w:rFonts w:ascii="Times New Roman" w:hAnsi="Times New Roman" w:cs="Times New Roman"/>
                <w:b/>
                <w:strike/>
                <w:sz w:val="24"/>
                <w:szCs w:val="24"/>
              </w:rPr>
            </w:pPr>
          </w:p>
          <w:p w14:paraId="65B9CAB8" w14:textId="77F64E17" w:rsidR="008B1000" w:rsidRPr="000E3680" w:rsidRDefault="008B1000" w:rsidP="006801B6">
            <w:pPr>
              <w:ind w:firstLine="460"/>
              <w:jc w:val="both"/>
              <w:rPr>
                <w:rFonts w:ascii="Times New Roman" w:hAnsi="Times New Roman" w:cs="Times New Roman"/>
                <w:b/>
                <w:sz w:val="24"/>
                <w:szCs w:val="24"/>
              </w:rPr>
            </w:pPr>
            <w:r w:rsidRPr="000E3680">
              <w:rPr>
                <w:rFonts w:ascii="Times New Roman" w:hAnsi="Times New Roman" w:cs="Times New Roman"/>
                <w:b/>
                <w:sz w:val="24"/>
                <w:szCs w:val="24"/>
              </w:rPr>
              <w:t>Порядок формування та використання платіжної інструкції під час виконання платіжної операцій, ініційованої за допомогою платіжного інструмента без використання платіжної системи, визначається емітентом платіжного інструменту, з урахуванням вимог цього Положення. Внутрішні документи емітента можуть передбачати також іншу додаткову інформацію, яку може містити платіжна інструкція.</w:t>
            </w:r>
          </w:p>
          <w:p w14:paraId="23A2DB33" w14:textId="77777777" w:rsidR="008B1000" w:rsidRPr="000E3680" w:rsidRDefault="008B1000" w:rsidP="006801B6">
            <w:pPr>
              <w:ind w:firstLine="460"/>
              <w:jc w:val="both"/>
              <w:rPr>
                <w:rFonts w:ascii="Times New Roman" w:hAnsi="Times New Roman" w:cs="Times New Roman"/>
                <w:b/>
                <w:sz w:val="24"/>
                <w:szCs w:val="24"/>
              </w:rPr>
            </w:pPr>
          </w:p>
          <w:p w14:paraId="39BFEBA6" w14:textId="0CBADA64" w:rsidR="008B1000" w:rsidRPr="000E3680" w:rsidRDefault="008B1000" w:rsidP="006801B6">
            <w:pPr>
              <w:ind w:firstLine="460"/>
              <w:jc w:val="both"/>
              <w:rPr>
                <w:rFonts w:ascii="Times New Roman" w:hAnsi="Times New Roman" w:cs="Times New Roman"/>
                <w:b/>
                <w:sz w:val="24"/>
                <w:szCs w:val="24"/>
              </w:rPr>
            </w:pPr>
            <w:r w:rsidRPr="000E3680">
              <w:rPr>
                <w:rFonts w:ascii="Times New Roman" w:hAnsi="Times New Roman" w:cs="Times New Roman"/>
                <w:b/>
                <w:sz w:val="24"/>
                <w:szCs w:val="24"/>
              </w:rPr>
              <w:lastRenderedPageBreak/>
              <w:t>Порядок формування та використання платіжних інструкцій у платіжній системи, операції у якій здійснюються з використанням платіжних інструментів, визначається правилами відповідної платіжної системи, з урахуванням вимог цього Положення. Правила відповідної платіжної системи можуть передбачати також іншу додаткову інформацію, яку може містити платіжна інструкція.</w:t>
            </w:r>
          </w:p>
        </w:tc>
      </w:tr>
      <w:tr w:rsidR="008B1000" w:rsidRPr="00E6583F" w14:paraId="6172CD73" w14:textId="77777777" w:rsidTr="008B1000">
        <w:tc>
          <w:tcPr>
            <w:tcW w:w="7508" w:type="dxa"/>
            <w:shd w:val="clear" w:color="auto" w:fill="FFFFFF"/>
            <w:tcMar>
              <w:top w:w="0" w:type="dxa"/>
              <w:left w:w="108" w:type="dxa"/>
              <w:bottom w:w="0" w:type="dxa"/>
              <w:right w:w="108" w:type="dxa"/>
            </w:tcMar>
          </w:tcPr>
          <w:p w14:paraId="496EF0B7" w14:textId="77777777" w:rsidR="008B1000" w:rsidRPr="000E3680" w:rsidRDefault="008B1000" w:rsidP="00E429F8">
            <w:pPr>
              <w:shd w:val="clear" w:color="auto" w:fill="FFFFFF"/>
              <w:ind w:firstLine="454"/>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lastRenderedPageBreak/>
              <w:t>40</w:t>
            </w:r>
            <w:r w:rsidRPr="000E3680">
              <w:rPr>
                <w:rStyle w:val="rvts37"/>
                <w:rFonts w:ascii="Times New Roman" w:hAnsi="Times New Roman" w:cs="Times New Roman"/>
                <w:b/>
                <w:bCs/>
                <w:sz w:val="24"/>
                <w:szCs w:val="24"/>
                <w:shd w:val="clear" w:color="auto" w:fill="FFFFFF"/>
                <w:vertAlign w:val="superscript"/>
              </w:rPr>
              <w:t>1</w:t>
            </w:r>
            <w:r w:rsidRPr="000E3680">
              <w:rPr>
                <w:rFonts w:ascii="Times New Roman" w:hAnsi="Times New Roman" w:cs="Times New Roman"/>
                <w:sz w:val="24"/>
                <w:szCs w:val="24"/>
                <w:shd w:val="clear" w:color="auto" w:fill="FFFFFF"/>
              </w:rPr>
              <w:t xml:space="preserve">. Еквайр та інший надавач платіжних послуг, який бере участь у здійсненні платіжної операції, зобов'язані супроводжувати платіжну операцію інформацією в обсягах, передбачених </w:t>
            </w:r>
            <w:hyperlink r:id="rId8" w:anchor="n406" w:tgtFrame="_blank" w:history="1">
              <w:r w:rsidRPr="000E3680">
                <w:rPr>
                  <w:rFonts w:ascii="Times New Roman" w:hAnsi="Times New Roman" w:cs="Times New Roman"/>
                  <w:sz w:val="24"/>
                  <w:szCs w:val="24"/>
                  <w:shd w:val="clear" w:color="auto" w:fill="FFFFFF"/>
                </w:rPr>
                <w:t>статтею 14</w:t>
              </w:r>
            </w:hyperlink>
            <w:r w:rsidRPr="000E3680">
              <w:rPr>
                <w:rFonts w:ascii="Times New Roman" w:hAnsi="Times New Roman" w:cs="Times New Roman"/>
                <w:sz w:val="24"/>
                <w:szCs w:val="24"/>
                <w:shd w:val="clear" w:color="auto" w:fill="FFFFFF"/>
              </w:rPr>
              <w:t xml:space="preserve">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(далі - Закон про ПВК/ФТ). Унікальний ідентифікатор може бути додатковою інформацією, що супроводжує платіжну операцію, до інформації, визначеної статтею 14 Закону про ПВК/ФТ. Еквайр/інший надавач платіжних послуг під час надання платіжної послуги користувачу не є платником або отримувачем за платіжною операцією, що ініційована користувачем на користь отримувача через еквайра/іншого надавача платіжних послуг.</w:t>
            </w:r>
          </w:p>
        </w:tc>
        <w:tc>
          <w:tcPr>
            <w:tcW w:w="7371" w:type="dxa"/>
            <w:shd w:val="clear" w:color="auto" w:fill="FFFFFF"/>
            <w:tcMar>
              <w:top w:w="0" w:type="dxa"/>
              <w:left w:w="108" w:type="dxa"/>
              <w:bottom w:w="0" w:type="dxa"/>
              <w:right w:w="108" w:type="dxa"/>
            </w:tcMar>
          </w:tcPr>
          <w:p w14:paraId="136BADD3" w14:textId="7E2E09ED" w:rsidR="008B1000" w:rsidRPr="000E3680" w:rsidRDefault="008B1000" w:rsidP="006801B6">
            <w:pPr>
              <w:pStyle w:val="rvps2"/>
              <w:shd w:val="clear" w:color="auto" w:fill="FFFFFF"/>
              <w:spacing w:before="0" w:beforeAutospacing="0" w:after="0" w:afterAutospacing="0"/>
              <w:ind w:firstLine="460"/>
              <w:jc w:val="both"/>
              <w:rPr>
                <w:shd w:val="clear" w:color="auto" w:fill="FFFFFF"/>
              </w:rPr>
            </w:pPr>
            <w:r w:rsidRPr="000E3680">
              <w:rPr>
                <w:shd w:val="clear" w:color="auto" w:fill="FFFFFF"/>
              </w:rPr>
              <w:t>40</w:t>
            </w:r>
            <w:r w:rsidRPr="000E3680">
              <w:rPr>
                <w:rStyle w:val="rvts37"/>
                <w:b/>
                <w:bCs/>
                <w:shd w:val="clear" w:color="auto" w:fill="FFFFFF"/>
                <w:vertAlign w:val="superscript"/>
              </w:rPr>
              <w:t>1</w:t>
            </w:r>
            <w:r w:rsidRPr="000E3680">
              <w:rPr>
                <w:shd w:val="clear" w:color="auto" w:fill="FFFFFF"/>
              </w:rPr>
              <w:t xml:space="preserve">. Еквайр та інший надавач платіжних послуг, який бере участь у здійсненні платіжної операції, зобов'язані супроводжувати платіжну операцію інформацією </w:t>
            </w:r>
            <w:r w:rsidRPr="000E3680">
              <w:rPr>
                <w:b/>
                <w:iCs/>
                <w:shd w:val="clear" w:color="auto" w:fill="FFFFFF"/>
              </w:rPr>
              <w:t>у випадках</w:t>
            </w:r>
            <w:r w:rsidRPr="000E3680">
              <w:rPr>
                <w:shd w:val="clear" w:color="auto" w:fill="FFFFFF"/>
              </w:rPr>
              <w:t xml:space="preserve"> </w:t>
            </w:r>
            <w:r w:rsidRPr="000E3680">
              <w:rPr>
                <w:b/>
                <w:iCs/>
                <w:shd w:val="clear" w:color="auto" w:fill="FFFFFF"/>
              </w:rPr>
              <w:t>та</w:t>
            </w:r>
            <w:r w:rsidRPr="000E3680">
              <w:rPr>
                <w:shd w:val="clear" w:color="auto" w:fill="FFFFFF"/>
              </w:rPr>
              <w:t xml:space="preserve"> в обсягах, передбачених </w:t>
            </w:r>
            <w:hyperlink r:id="rId9" w:anchor="n406" w:tgtFrame="_blank" w:history="1">
              <w:r w:rsidRPr="000E3680">
                <w:t>статтею 14</w:t>
              </w:r>
            </w:hyperlink>
            <w:r w:rsidRPr="000E3680">
              <w:rPr>
                <w:shd w:val="clear" w:color="auto" w:fill="FFFFFF"/>
              </w:rPr>
              <w:t xml:space="preserve">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(далі - Закон про ПВК/ФТ). Унікальний ідентифікатор може бути додатковою інформацією, що супроводжує платіжну операцію, до інформації, визначеної статтею 14 Закону про ПВК/ФТ. Еквайр/інший надавач платіжних послуг під час надання платіжної послуги користувачу не є платником або отримувачем за платіжною операцією, що ініційована користувачем на користь отримувача через еквайра/іншого надавача платіжних послуг.</w:t>
            </w:r>
          </w:p>
        </w:tc>
      </w:tr>
      <w:tr w:rsidR="008B1000" w:rsidRPr="00E6583F" w14:paraId="788A27F2" w14:textId="77777777" w:rsidTr="008B1000">
        <w:tc>
          <w:tcPr>
            <w:tcW w:w="7508" w:type="dxa"/>
            <w:shd w:val="clear" w:color="auto" w:fill="FFFFFF"/>
            <w:tcMar>
              <w:top w:w="0" w:type="dxa"/>
              <w:left w:w="108" w:type="dxa"/>
              <w:bottom w:w="0" w:type="dxa"/>
              <w:right w:w="108" w:type="dxa"/>
            </w:tcMar>
          </w:tcPr>
          <w:p w14:paraId="0C409CDB" w14:textId="77777777" w:rsidR="008B1000" w:rsidRPr="000E3680" w:rsidRDefault="008B1000" w:rsidP="00E429F8">
            <w:pPr>
              <w:shd w:val="clear" w:color="auto" w:fill="FFFFFF"/>
              <w:ind w:firstLine="454"/>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t>40</w:t>
            </w:r>
            <w:r w:rsidRPr="000E3680">
              <w:rPr>
                <w:rStyle w:val="rvts37"/>
                <w:rFonts w:ascii="Times New Roman" w:hAnsi="Times New Roman" w:cs="Times New Roman"/>
                <w:b/>
                <w:bCs/>
                <w:sz w:val="24"/>
                <w:szCs w:val="24"/>
                <w:shd w:val="clear" w:color="auto" w:fill="FFFFFF"/>
                <w:vertAlign w:val="superscript"/>
              </w:rPr>
              <w:t>2</w:t>
            </w:r>
            <w:r w:rsidRPr="000E3680">
              <w:rPr>
                <w:rFonts w:ascii="Times New Roman" w:hAnsi="Times New Roman" w:cs="Times New Roman"/>
                <w:sz w:val="24"/>
                <w:szCs w:val="24"/>
                <w:shd w:val="clear" w:color="auto" w:fill="FFFFFF"/>
              </w:rPr>
              <w:t>. Еквайр за кожною виконаною платіжною операцією, включаючи операцію, здійснену за участю іншого надавача платіжних послуг, зобов'язаний володіти інформацією про платника (повний номер платіжного інструменту/найменування суб'єкта господарювання, номер рахунку суб'єкта господарювання і код за ЄДРПОУ) та отримувача (повний номер платіжного інструменту/найменування суб'єкта господарювання, номер рахунку суб'єкта господарювання і код за ЄДРПОУ).</w:t>
            </w:r>
          </w:p>
        </w:tc>
        <w:tc>
          <w:tcPr>
            <w:tcW w:w="7371" w:type="dxa"/>
            <w:shd w:val="clear" w:color="auto" w:fill="FFFFFF"/>
            <w:tcMar>
              <w:top w:w="0" w:type="dxa"/>
              <w:left w:w="108" w:type="dxa"/>
              <w:bottom w:w="0" w:type="dxa"/>
              <w:right w:w="108" w:type="dxa"/>
            </w:tcMar>
          </w:tcPr>
          <w:p w14:paraId="73F3C427" w14:textId="187D61EF" w:rsidR="008B1000" w:rsidRPr="000E3680" w:rsidRDefault="008B1000" w:rsidP="006801B6">
            <w:pPr>
              <w:pStyle w:val="rvps2"/>
              <w:shd w:val="clear" w:color="auto" w:fill="FFFFFF"/>
              <w:spacing w:before="0" w:beforeAutospacing="0" w:after="0" w:afterAutospacing="0"/>
              <w:ind w:firstLine="460"/>
              <w:jc w:val="both"/>
              <w:rPr>
                <w:b/>
                <w:strike/>
              </w:rPr>
            </w:pPr>
            <w:r w:rsidRPr="000E3680">
              <w:rPr>
                <w:shd w:val="clear" w:color="auto" w:fill="FFFFFF"/>
              </w:rPr>
              <w:t>40</w:t>
            </w:r>
            <w:r w:rsidRPr="000E3680">
              <w:rPr>
                <w:rStyle w:val="rvts37"/>
                <w:b/>
                <w:bCs/>
                <w:shd w:val="clear" w:color="auto" w:fill="FFFFFF"/>
                <w:vertAlign w:val="superscript"/>
              </w:rPr>
              <w:t>2</w:t>
            </w:r>
            <w:r w:rsidRPr="000E3680">
              <w:rPr>
                <w:shd w:val="clear" w:color="auto" w:fill="FFFFFF"/>
              </w:rPr>
              <w:t xml:space="preserve">. Еквайр за кожною виконаною платіжною операцією, включаючи операцію, здійснену за участю іншого надавача платіжних послуг, зобов'язаний володіти інформацією про платника </w:t>
            </w:r>
            <w:r w:rsidR="00911A0C" w:rsidRPr="000E3680">
              <w:t>[</w:t>
            </w:r>
            <w:r w:rsidRPr="000E3680">
              <w:rPr>
                <w:shd w:val="clear" w:color="auto" w:fill="FFFFFF"/>
              </w:rPr>
              <w:t>повний номер платіжного інструменту</w:t>
            </w:r>
            <w:r w:rsidR="00911A0C" w:rsidRPr="000E3680">
              <w:rPr>
                <w:shd w:val="clear" w:color="auto" w:fill="FFFFFF"/>
              </w:rPr>
              <w:t xml:space="preserve"> </w:t>
            </w:r>
            <w:r w:rsidRPr="000E3680">
              <w:rPr>
                <w:shd w:val="clear" w:color="auto" w:fill="FFFFFF"/>
              </w:rPr>
              <w:t>/</w:t>
            </w:r>
            <w:r w:rsidR="00911A0C" w:rsidRPr="000E3680">
              <w:rPr>
                <w:shd w:val="clear" w:color="auto" w:fill="FFFFFF"/>
              </w:rPr>
              <w:t xml:space="preserve"> </w:t>
            </w:r>
            <w:r w:rsidRPr="000E3680">
              <w:rPr>
                <w:b/>
                <w:shd w:val="clear" w:color="auto" w:fill="FFFFFF"/>
              </w:rPr>
              <w:t>повне або скорочене (за наявності)</w:t>
            </w:r>
            <w:r w:rsidRPr="000E3680">
              <w:rPr>
                <w:shd w:val="clear" w:color="auto" w:fill="FFFFFF"/>
              </w:rPr>
              <w:t xml:space="preserve"> найменування суб'єкта господарювання, номер рахунку суб'єкта господарювання</w:t>
            </w:r>
            <w:r w:rsidRPr="000E3680">
              <w:rPr>
                <w:b/>
                <w:shd w:val="clear" w:color="auto" w:fill="FFFFFF"/>
              </w:rPr>
              <w:t xml:space="preserve"> у форматі </w:t>
            </w:r>
            <w:r w:rsidRPr="000E3680">
              <w:rPr>
                <w:b/>
                <w:shd w:val="clear" w:color="auto" w:fill="FFFFFF"/>
                <w:lang w:val="en-US"/>
              </w:rPr>
              <w:t>IBAN</w:t>
            </w:r>
            <w:r w:rsidRPr="000E3680">
              <w:rPr>
                <w:shd w:val="clear" w:color="auto" w:fill="FFFFFF"/>
              </w:rPr>
              <w:t xml:space="preserve"> і код за ЄДРПОУ</w:t>
            </w:r>
            <w:r w:rsidR="004B5A98" w:rsidRPr="000E3680">
              <w:rPr>
                <w:shd w:val="clear" w:color="auto" w:fill="FFFFFF"/>
              </w:rPr>
              <w:t xml:space="preserve"> </w:t>
            </w:r>
            <w:r w:rsidRPr="000E3680">
              <w:rPr>
                <w:shd w:val="clear" w:color="auto" w:fill="FFFFFF"/>
              </w:rPr>
              <w:t>/</w:t>
            </w:r>
            <w:r w:rsidR="004B5A98" w:rsidRPr="000E3680">
              <w:rPr>
                <w:b/>
              </w:rPr>
              <w:t xml:space="preserve"> прізвище, ім’я</w:t>
            </w:r>
            <w:r w:rsidR="004B5A98" w:rsidRPr="000E3680">
              <w:rPr>
                <w:b/>
                <w:iCs/>
                <w:shd w:val="clear" w:color="auto" w:fill="FFFFFF"/>
              </w:rPr>
              <w:t xml:space="preserve">  та </w:t>
            </w:r>
            <w:r w:rsidRPr="000E3680">
              <w:rPr>
                <w:b/>
                <w:iCs/>
                <w:shd w:val="clear" w:color="auto" w:fill="FFFFFF"/>
              </w:rPr>
              <w:t xml:space="preserve">РНОКПП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w:t>
            </w:r>
            <w:r w:rsidRPr="000E3680">
              <w:rPr>
                <w:b/>
                <w:iCs/>
                <w:shd w:val="clear" w:color="auto" w:fill="FFFFFF"/>
              </w:rPr>
              <w:lastRenderedPageBreak/>
              <w:t>і мають відмітку в паспорті</w:t>
            </w:r>
            <w:r w:rsidR="00911A0C" w:rsidRPr="000E3680">
              <w:t>]</w:t>
            </w:r>
            <w:r w:rsidRPr="000E3680">
              <w:rPr>
                <w:shd w:val="clear" w:color="auto" w:fill="FFFFFF"/>
              </w:rPr>
              <w:t xml:space="preserve"> та отримувача (повний номер платіжного інструменту/</w:t>
            </w:r>
            <w:r w:rsidRPr="000E3680">
              <w:rPr>
                <w:b/>
                <w:shd w:val="clear" w:color="auto" w:fill="FFFFFF"/>
              </w:rPr>
              <w:t>повне або скорочене (за наявності) найменування</w:t>
            </w:r>
            <w:r w:rsidRPr="000E3680">
              <w:rPr>
                <w:shd w:val="clear" w:color="auto" w:fill="FFFFFF"/>
              </w:rPr>
              <w:t xml:space="preserve"> суб'єкта господарювання, номер рахунку суб'єкта господарювання</w:t>
            </w:r>
            <w:r w:rsidRPr="000E3680">
              <w:rPr>
                <w:b/>
                <w:shd w:val="clear" w:color="auto" w:fill="FFFFFF"/>
              </w:rPr>
              <w:t xml:space="preserve"> у форматі </w:t>
            </w:r>
            <w:r w:rsidRPr="000E3680">
              <w:rPr>
                <w:b/>
                <w:shd w:val="clear" w:color="auto" w:fill="FFFFFF"/>
                <w:lang w:val="en-US"/>
              </w:rPr>
              <w:t>IBAN</w:t>
            </w:r>
            <w:r w:rsidRPr="000E3680">
              <w:rPr>
                <w:shd w:val="clear" w:color="auto" w:fill="FFFFFF"/>
              </w:rPr>
              <w:t xml:space="preserve"> і код за ЄДРПОУ/</w:t>
            </w:r>
            <w:r w:rsidR="004B5A98" w:rsidRPr="000E3680">
              <w:rPr>
                <w:b/>
              </w:rPr>
              <w:t xml:space="preserve"> прізвище, ім’я</w:t>
            </w:r>
            <w:r w:rsidR="004B5A98" w:rsidRPr="000E3680">
              <w:rPr>
                <w:b/>
                <w:iCs/>
                <w:shd w:val="clear" w:color="auto" w:fill="FFFFFF"/>
              </w:rPr>
              <w:t xml:space="preserve">  та </w:t>
            </w:r>
            <w:r w:rsidRPr="000E3680">
              <w:rPr>
                <w:b/>
                <w:iCs/>
                <w:shd w:val="clear" w:color="auto" w:fill="FFFFFF"/>
              </w:rPr>
              <w:t>РНОКПП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r w:rsidRPr="000E3680">
              <w:rPr>
                <w:shd w:val="clear" w:color="auto" w:fill="FFFFFF"/>
              </w:rPr>
              <w:t>).</w:t>
            </w:r>
          </w:p>
        </w:tc>
      </w:tr>
      <w:tr w:rsidR="008B1000" w:rsidRPr="00E6583F" w14:paraId="654D43DB" w14:textId="77777777" w:rsidTr="008B1000">
        <w:tc>
          <w:tcPr>
            <w:tcW w:w="7508" w:type="dxa"/>
            <w:shd w:val="clear" w:color="auto" w:fill="FFFFFF"/>
            <w:tcMar>
              <w:top w:w="0" w:type="dxa"/>
              <w:left w:w="108" w:type="dxa"/>
              <w:bottom w:w="0" w:type="dxa"/>
              <w:right w:w="108" w:type="dxa"/>
            </w:tcMar>
          </w:tcPr>
          <w:p w14:paraId="366F09F8" w14:textId="77777777" w:rsidR="008B1000" w:rsidRPr="000E3680" w:rsidRDefault="008B1000" w:rsidP="00E429F8">
            <w:pPr>
              <w:pStyle w:val="rvps2"/>
              <w:shd w:val="clear" w:color="auto" w:fill="FFFFFF"/>
              <w:spacing w:before="0" w:beforeAutospacing="0" w:after="0" w:afterAutospacing="0"/>
              <w:ind w:firstLine="454"/>
              <w:jc w:val="both"/>
            </w:pPr>
            <w:r w:rsidRPr="000E3680">
              <w:lastRenderedPageBreak/>
              <w:t>відсутній</w:t>
            </w:r>
          </w:p>
        </w:tc>
        <w:tc>
          <w:tcPr>
            <w:tcW w:w="7371" w:type="dxa"/>
            <w:shd w:val="clear" w:color="auto" w:fill="FFFFFF"/>
            <w:tcMar>
              <w:top w:w="0" w:type="dxa"/>
              <w:left w:w="108" w:type="dxa"/>
              <w:bottom w:w="0" w:type="dxa"/>
              <w:right w:w="108" w:type="dxa"/>
            </w:tcMar>
          </w:tcPr>
          <w:p w14:paraId="56A68A3D" w14:textId="2E969F2F" w:rsidR="008B1000" w:rsidRPr="000E3680" w:rsidRDefault="008B1000" w:rsidP="006801B6">
            <w:pPr>
              <w:pStyle w:val="rvps2"/>
              <w:shd w:val="clear" w:color="auto" w:fill="FFFFFF"/>
              <w:spacing w:before="0" w:beforeAutospacing="0" w:after="0" w:afterAutospacing="0"/>
              <w:ind w:firstLine="460"/>
              <w:jc w:val="both"/>
              <w:rPr>
                <w:b/>
              </w:rPr>
            </w:pPr>
            <w:r w:rsidRPr="000E3680">
              <w:rPr>
                <w:b/>
              </w:rPr>
              <w:t>40</w:t>
            </w:r>
            <w:r w:rsidR="0057646A" w:rsidRPr="000E3680">
              <w:rPr>
                <w:b/>
                <w:vertAlign w:val="superscript"/>
              </w:rPr>
              <w:t>3</w:t>
            </w:r>
            <w:r w:rsidRPr="000E3680">
              <w:rPr>
                <w:b/>
              </w:rPr>
              <w:t xml:space="preserve">. Еквайр зобов’язаний за платіжною операцією, ініційованою на користь фізичної особи, передати щонайменше таку інформацію: </w:t>
            </w:r>
          </w:p>
          <w:p w14:paraId="691E9F43" w14:textId="77777777" w:rsidR="006775D7" w:rsidRPr="000E3680" w:rsidRDefault="006775D7" w:rsidP="006801B6">
            <w:pPr>
              <w:pStyle w:val="rvps2"/>
              <w:shd w:val="clear" w:color="auto" w:fill="FFFFFF"/>
              <w:spacing w:before="0" w:beforeAutospacing="0" w:after="0" w:afterAutospacing="0"/>
              <w:ind w:firstLine="460"/>
              <w:jc w:val="both"/>
              <w:rPr>
                <w:b/>
              </w:rPr>
            </w:pPr>
          </w:p>
          <w:p w14:paraId="4E12174F" w14:textId="4DC64476" w:rsidR="008B1000" w:rsidRPr="000E3680" w:rsidRDefault="008B1000" w:rsidP="006801B6">
            <w:pPr>
              <w:pStyle w:val="rvps2"/>
              <w:shd w:val="clear" w:color="auto" w:fill="FFFFFF"/>
              <w:spacing w:before="0" w:beforeAutospacing="0" w:after="0" w:afterAutospacing="0"/>
              <w:ind w:firstLine="460"/>
              <w:jc w:val="both"/>
              <w:rPr>
                <w:b/>
              </w:rPr>
            </w:pPr>
            <w:r w:rsidRPr="000E3680">
              <w:rPr>
                <w:b/>
              </w:rPr>
              <w:t xml:space="preserve">1) емітенту платіжного інструменту платника – унікальний (повний) номер платіжного інструменту платника та унікальний (повний) номер платіжного інструменту або номер рахунку отримувача у форматі </w:t>
            </w:r>
            <w:r w:rsidRPr="000E3680">
              <w:rPr>
                <w:b/>
                <w:lang w:val="en-US"/>
              </w:rPr>
              <w:t>IBAN</w:t>
            </w:r>
            <w:r w:rsidRPr="000E3680">
              <w:rPr>
                <w:b/>
              </w:rPr>
              <w:t xml:space="preserve"> або номер електронного гаманця отримувача; </w:t>
            </w:r>
          </w:p>
          <w:p w14:paraId="20FA5B3C" w14:textId="77777777" w:rsidR="006775D7" w:rsidRPr="000E3680" w:rsidRDefault="006775D7" w:rsidP="006801B6">
            <w:pPr>
              <w:pStyle w:val="rvps2"/>
              <w:shd w:val="clear" w:color="auto" w:fill="FFFFFF"/>
              <w:spacing w:before="0" w:beforeAutospacing="0" w:after="0" w:afterAutospacing="0"/>
              <w:ind w:firstLine="460"/>
              <w:jc w:val="both"/>
              <w:rPr>
                <w:b/>
              </w:rPr>
            </w:pPr>
          </w:p>
          <w:p w14:paraId="271500AD" w14:textId="272375C9" w:rsidR="008B1000" w:rsidRPr="000E3680" w:rsidRDefault="008B1000" w:rsidP="006801B6">
            <w:pPr>
              <w:pStyle w:val="rvps2"/>
              <w:shd w:val="clear" w:color="auto" w:fill="FFFFFF"/>
              <w:spacing w:before="0" w:beforeAutospacing="0" w:after="0" w:afterAutospacing="0"/>
              <w:ind w:firstLine="460"/>
              <w:jc w:val="both"/>
              <w:rPr>
                <w:b/>
              </w:rPr>
            </w:pPr>
            <w:r w:rsidRPr="000E3680">
              <w:rPr>
                <w:b/>
              </w:rPr>
              <w:t xml:space="preserve">2) емітенту платіжного інструменту отримувача – унікальний (повний) номер платіжного інструменту отримувача та унікальний (повний) номер платіжного інструменту або номер рахунку платника у форматі </w:t>
            </w:r>
            <w:r w:rsidRPr="000E3680">
              <w:rPr>
                <w:b/>
                <w:lang w:val="en-US"/>
              </w:rPr>
              <w:t>IBAN</w:t>
            </w:r>
            <w:r w:rsidRPr="000E3680">
              <w:rPr>
                <w:b/>
              </w:rPr>
              <w:t xml:space="preserve"> або номер електронного гаманця платника/унікальний обліковий номер фінансової операції у разі відсутності рахунка/електронного гаманця платника.</w:t>
            </w:r>
          </w:p>
        </w:tc>
      </w:tr>
      <w:tr w:rsidR="00166E15" w:rsidRPr="00E6583F" w14:paraId="20979D75" w14:textId="77777777" w:rsidTr="008B1000">
        <w:tc>
          <w:tcPr>
            <w:tcW w:w="7508" w:type="dxa"/>
            <w:shd w:val="clear" w:color="auto" w:fill="FFFFFF"/>
            <w:tcMar>
              <w:top w:w="0" w:type="dxa"/>
              <w:left w:w="108" w:type="dxa"/>
              <w:bottom w:w="0" w:type="dxa"/>
              <w:right w:w="108" w:type="dxa"/>
            </w:tcMar>
          </w:tcPr>
          <w:p w14:paraId="0C2CC815" w14:textId="757529C2" w:rsidR="00166E15" w:rsidRPr="000E3680" w:rsidRDefault="000E6E9F" w:rsidP="00E429F8">
            <w:pPr>
              <w:pStyle w:val="rvps2"/>
              <w:shd w:val="clear" w:color="auto" w:fill="FFFFFF"/>
              <w:spacing w:before="0" w:beforeAutospacing="0" w:after="0" w:afterAutospacing="0"/>
              <w:ind w:firstLine="454"/>
              <w:jc w:val="both"/>
            </w:pPr>
            <w:r w:rsidRPr="000E3680">
              <w:t>відсутній</w:t>
            </w:r>
          </w:p>
        </w:tc>
        <w:tc>
          <w:tcPr>
            <w:tcW w:w="7371" w:type="dxa"/>
            <w:shd w:val="clear" w:color="auto" w:fill="FFFFFF"/>
            <w:tcMar>
              <w:top w:w="0" w:type="dxa"/>
              <w:left w:w="108" w:type="dxa"/>
              <w:bottom w:w="0" w:type="dxa"/>
              <w:right w:w="108" w:type="dxa"/>
            </w:tcMar>
          </w:tcPr>
          <w:p w14:paraId="73805696" w14:textId="4A77F541" w:rsidR="00166E15" w:rsidRPr="000E3680" w:rsidRDefault="00166E15" w:rsidP="006801B6">
            <w:pPr>
              <w:pStyle w:val="rvps2"/>
              <w:shd w:val="clear" w:color="auto" w:fill="FFFFFF"/>
              <w:spacing w:before="0" w:beforeAutospacing="0" w:after="0" w:afterAutospacing="0"/>
              <w:ind w:firstLine="460"/>
              <w:jc w:val="both"/>
              <w:rPr>
                <w:b/>
              </w:rPr>
            </w:pPr>
            <w:r w:rsidRPr="000E3680">
              <w:rPr>
                <w:b/>
              </w:rPr>
              <w:t>40</w:t>
            </w:r>
            <w:r w:rsidR="0057646A" w:rsidRPr="000E3680">
              <w:rPr>
                <w:b/>
                <w:vertAlign w:val="superscript"/>
              </w:rPr>
              <w:t>4</w:t>
            </w:r>
            <w:r w:rsidRPr="000E3680">
              <w:rPr>
                <w:b/>
              </w:rPr>
              <w:t xml:space="preserve">. Еквайр зобов’язаний за платіжною операцією, ініційованою на користь фізичної особи, якій надається послуга еквайрингу, передати щонайменше таку інформацію: </w:t>
            </w:r>
          </w:p>
          <w:p w14:paraId="1D86A477" w14:textId="77777777" w:rsidR="00166E15" w:rsidRPr="000E3680" w:rsidRDefault="00166E15" w:rsidP="006801B6">
            <w:pPr>
              <w:pStyle w:val="rvps2"/>
              <w:shd w:val="clear" w:color="auto" w:fill="FFFFFF"/>
              <w:spacing w:before="0" w:beforeAutospacing="0" w:after="0" w:afterAutospacing="0"/>
              <w:ind w:firstLine="460"/>
              <w:jc w:val="both"/>
              <w:rPr>
                <w:b/>
              </w:rPr>
            </w:pPr>
          </w:p>
          <w:p w14:paraId="3EED81A3" w14:textId="77777777" w:rsidR="00D73392" w:rsidRPr="000E3680" w:rsidRDefault="00166E15" w:rsidP="006801B6">
            <w:pPr>
              <w:pStyle w:val="rvps2"/>
              <w:shd w:val="clear" w:color="auto" w:fill="FFFFFF"/>
              <w:spacing w:before="0" w:beforeAutospacing="0" w:after="0" w:afterAutospacing="0"/>
              <w:ind w:firstLine="460"/>
              <w:jc w:val="both"/>
              <w:rPr>
                <w:b/>
              </w:rPr>
            </w:pPr>
            <w:r w:rsidRPr="000E3680">
              <w:rPr>
                <w:b/>
              </w:rPr>
              <w:lastRenderedPageBreak/>
              <w:t>1) емітенту пл</w:t>
            </w:r>
            <w:r w:rsidR="00D73392" w:rsidRPr="000E3680">
              <w:rPr>
                <w:b/>
              </w:rPr>
              <w:t xml:space="preserve">атіжного інструменту платника: </w:t>
            </w:r>
          </w:p>
          <w:p w14:paraId="002B7B24" w14:textId="5DB850D4" w:rsidR="00D73392" w:rsidRPr="000E3680" w:rsidRDefault="00166E15" w:rsidP="006801B6">
            <w:pPr>
              <w:pStyle w:val="rvps2"/>
              <w:shd w:val="clear" w:color="auto" w:fill="FFFFFF"/>
              <w:spacing w:before="0" w:beforeAutospacing="0" w:after="0" w:afterAutospacing="0"/>
              <w:ind w:firstLine="460"/>
              <w:jc w:val="both"/>
              <w:rPr>
                <w:b/>
              </w:rPr>
            </w:pPr>
            <w:r w:rsidRPr="000E3680">
              <w:rPr>
                <w:b/>
              </w:rPr>
              <w:t>унікальний (повний) номер платіжного інструменту платника</w:t>
            </w:r>
            <w:r w:rsidR="00144307" w:rsidRPr="000E3680">
              <w:rPr>
                <w:b/>
              </w:rPr>
              <w:t>,</w:t>
            </w:r>
          </w:p>
          <w:p w14:paraId="0301B3F4" w14:textId="0940838F" w:rsidR="000241BA" w:rsidRPr="000E3680" w:rsidRDefault="000241BA" w:rsidP="006801B6">
            <w:pPr>
              <w:pStyle w:val="rvps2"/>
              <w:shd w:val="clear" w:color="auto" w:fill="FFFFFF"/>
              <w:spacing w:before="0" w:beforeAutospacing="0" w:after="0" w:afterAutospacing="0"/>
              <w:ind w:firstLine="460"/>
              <w:jc w:val="both"/>
              <w:rPr>
                <w:b/>
              </w:rPr>
            </w:pPr>
            <w:r w:rsidRPr="000E3680">
              <w:rPr>
                <w:b/>
              </w:rPr>
              <w:t>прізвище та ім’я отримувача,</w:t>
            </w:r>
          </w:p>
          <w:p w14:paraId="211AA58E" w14:textId="1F8DCED3" w:rsidR="00D73392" w:rsidRPr="000E3680" w:rsidRDefault="00166E15" w:rsidP="006801B6">
            <w:pPr>
              <w:pStyle w:val="rvps2"/>
              <w:shd w:val="clear" w:color="auto" w:fill="FFFFFF"/>
              <w:spacing w:before="0" w:beforeAutospacing="0" w:after="0" w:afterAutospacing="0"/>
              <w:ind w:firstLine="460"/>
              <w:jc w:val="both"/>
              <w:rPr>
                <w:b/>
              </w:rPr>
            </w:pPr>
            <w:r w:rsidRPr="000E3680">
              <w:rPr>
                <w:b/>
              </w:rPr>
              <w:t>номер рахунку</w:t>
            </w:r>
            <w:r w:rsidRPr="000E3680">
              <w:rPr>
                <w:b/>
                <w:shd w:val="clear" w:color="auto" w:fill="FFFFFF"/>
              </w:rPr>
              <w:t xml:space="preserve"> отримувача у форматі </w:t>
            </w:r>
            <w:r w:rsidRPr="000E3680">
              <w:rPr>
                <w:b/>
                <w:shd w:val="clear" w:color="auto" w:fill="FFFFFF"/>
                <w:lang w:val="en-US"/>
              </w:rPr>
              <w:t>IBAN</w:t>
            </w:r>
            <w:r w:rsidRPr="000E3680">
              <w:rPr>
                <w:b/>
              </w:rPr>
              <w:t xml:space="preserve"> </w:t>
            </w:r>
            <w:r w:rsidR="00D73392" w:rsidRPr="000E3680">
              <w:rPr>
                <w:b/>
              </w:rPr>
              <w:t>або</w:t>
            </w:r>
            <w:r w:rsidRPr="000E3680">
              <w:rPr>
                <w:b/>
              </w:rPr>
              <w:t xml:space="preserve"> </w:t>
            </w:r>
            <w:r w:rsidR="00BB45EA" w:rsidRPr="000E3680">
              <w:rPr>
                <w:b/>
              </w:rPr>
              <w:t>РНОКПП</w:t>
            </w:r>
            <w:r w:rsidRPr="000E3680">
              <w:rPr>
                <w:b/>
              </w:rPr>
              <w:t xml:space="preserve">  або серія та номер паспорта отримувача (для фізичних осіб, які мають відмітку в паспорті про право здійснювати платежі за серією та номером паспорта)</w:t>
            </w:r>
            <w:r w:rsidR="00144307" w:rsidRPr="000E3680">
              <w:rPr>
                <w:b/>
              </w:rPr>
              <w:t xml:space="preserve">, </w:t>
            </w:r>
          </w:p>
          <w:p w14:paraId="51603954" w14:textId="30444C49" w:rsidR="00166E15" w:rsidRPr="000E3680" w:rsidRDefault="004B5A98" w:rsidP="006801B6">
            <w:pPr>
              <w:pStyle w:val="rvps2"/>
              <w:shd w:val="clear" w:color="auto" w:fill="FFFFFF"/>
              <w:spacing w:before="0" w:beforeAutospacing="0" w:after="0" w:afterAutospacing="0"/>
              <w:ind w:firstLine="460"/>
              <w:jc w:val="both"/>
              <w:rPr>
                <w:b/>
              </w:rPr>
            </w:pPr>
            <w:r w:rsidRPr="000E3680">
              <w:rPr>
                <w:b/>
              </w:rPr>
              <w:t>призначення платіжної операції</w:t>
            </w:r>
            <w:r w:rsidR="00166E15" w:rsidRPr="000E3680">
              <w:rPr>
                <w:b/>
              </w:rPr>
              <w:t xml:space="preserve">; </w:t>
            </w:r>
          </w:p>
          <w:p w14:paraId="73842C05" w14:textId="77777777" w:rsidR="00166E15" w:rsidRPr="000E3680" w:rsidRDefault="00166E15" w:rsidP="006801B6">
            <w:pPr>
              <w:pStyle w:val="rvps2"/>
              <w:shd w:val="clear" w:color="auto" w:fill="FFFFFF"/>
              <w:spacing w:before="0" w:beforeAutospacing="0" w:after="0" w:afterAutospacing="0"/>
              <w:ind w:firstLine="460"/>
              <w:jc w:val="both"/>
              <w:rPr>
                <w:b/>
              </w:rPr>
            </w:pPr>
          </w:p>
          <w:p w14:paraId="7FE4C97D" w14:textId="4BFBEAD5" w:rsidR="00D73392" w:rsidRPr="000E3680" w:rsidRDefault="00166E15" w:rsidP="006801B6">
            <w:pPr>
              <w:pStyle w:val="rvps2"/>
              <w:shd w:val="clear" w:color="auto" w:fill="FFFFFF"/>
              <w:spacing w:before="0" w:beforeAutospacing="0" w:after="0" w:afterAutospacing="0"/>
              <w:ind w:firstLine="460"/>
              <w:jc w:val="both"/>
              <w:rPr>
                <w:b/>
              </w:rPr>
            </w:pPr>
            <w:r w:rsidRPr="000E3680">
              <w:rPr>
                <w:b/>
              </w:rPr>
              <w:t xml:space="preserve">2) </w:t>
            </w:r>
            <w:r w:rsidR="00144307" w:rsidRPr="000E3680">
              <w:rPr>
                <w:b/>
              </w:rPr>
              <w:t>надавачу платіжни</w:t>
            </w:r>
            <w:r w:rsidR="00911A0C" w:rsidRPr="000E3680">
              <w:rPr>
                <w:b/>
              </w:rPr>
              <w:t>х послуг, що обслуговує рахунок</w:t>
            </w:r>
            <w:r w:rsidRPr="000E3680">
              <w:rPr>
                <w:b/>
              </w:rPr>
              <w:t xml:space="preserve"> отримувача</w:t>
            </w:r>
            <w:r w:rsidR="00D73392" w:rsidRPr="000E3680">
              <w:rPr>
                <w:b/>
              </w:rPr>
              <w:t>:</w:t>
            </w:r>
          </w:p>
          <w:p w14:paraId="5A158555" w14:textId="0F9AF987" w:rsidR="00D73392" w:rsidRPr="000E3680" w:rsidRDefault="00166E15" w:rsidP="006801B6">
            <w:pPr>
              <w:pStyle w:val="rvps2"/>
              <w:shd w:val="clear" w:color="auto" w:fill="FFFFFF"/>
              <w:spacing w:before="0" w:beforeAutospacing="0" w:after="0" w:afterAutospacing="0"/>
              <w:ind w:firstLine="460"/>
              <w:jc w:val="both"/>
              <w:rPr>
                <w:b/>
              </w:rPr>
            </w:pPr>
            <w:r w:rsidRPr="000E3680">
              <w:rPr>
                <w:b/>
              </w:rPr>
              <w:t>унікальний (повний) номер платіжного інструменту отримувача</w:t>
            </w:r>
            <w:r w:rsidR="00D73392" w:rsidRPr="000E3680">
              <w:rPr>
                <w:b/>
              </w:rPr>
              <w:t xml:space="preserve"> або номер рахунку отримувача у форматі </w:t>
            </w:r>
            <w:r w:rsidR="00D73392" w:rsidRPr="000E3680">
              <w:rPr>
                <w:b/>
                <w:lang w:val="en-US"/>
              </w:rPr>
              <w:t>IBAN</w:t>
            </w:r>
            <w:r w:rsidR="00D73392" w:rsidRPr="000E3680">
              <w:rPr>
                <w:b/>
              </w:rPr>
              <w:t xml:space="preserve"> або номер електронного гаманця отримувача,</w:t>
            </w:r>
            <w:r w:rsidRPr="000E3680">
              <w:rPr>
                <w:b/>
              </w:rPr>
              <w:t xml:space="preserve"> </w:t>
            </w:r>
          </w:p>
          <w:p w14:paraId="1935CADD" w14:textId="4D3720C2" w:rsidR="00D73392" w:rsidRPr="000E3680" w:rsidRDefault="00166E15" w:rsidP="006801B6">
            <w:pPr>
              <w:pStyle w:val="rvps2"/>
              <w:shd w:val="clear" w:color="auto" w:fill="FFFFFF"/>
              <w:spacing w:before="0" w:beforeAutospacing="0" w:after="0" w:afterAutospacing="0"/>
              <w:ind w:firstLine="460"/>
              <w:jc w:val="both"/>
              <w:rPr>
                <w:b/>
              </w:rPr>
            </w:pPr>
            <w:r w:rsidRPr="000E3680">
              <w:rPr>
                <w:b/>
              </w:rPr>
              <w:t xml:space="preserve">унікальний (повний) номер платіжного інструменту </w:t>
            </w:r>
            <w:r w:rsidR="00D73392" w:rsidRPr="000E3680">
              <w:rPr>
                <w:b/>
              </w:rPr>
              <w:t xml:space="preserve">платника або </w:t>
            </w:r>
            <w:r w:rsidRPr="000E3680">
              <w:rPr>
                <w:b/>
              </w:rPr>
              <w:t xml:space="preserve">номер рахунку платника у форматі </w:t>
            </w:r>
            <w:r w:rsidRPr="000E3680">
              <w:rPr>
                <w:b/>
                <w:lang w:val="en-US"/>
              </w:rPr>
              <w:t>IBAN</w:t>
            </w:r>
            <w:r w:rsidRPr="000E3680">
              <w:rPr>
                <w:b/>
              </w:rPr>
              <w:t xml:space="preserve"> або номе</w:t>
            </w:r>
            <w:r w:rsidR="000B5F5A" w:rsidRPr="000E3680">
              <w:rPr>
                <w:b/>
              </w:rPr>
              <w:t xml:space="preserve">р електронного гаманця платника або </w:t>
            </w:r>
            <w:r w:rsidRPr="000E3680">
              <w:rPr>
                <w:b/>
              </w:rPr>
              <w:t>унікальний обліковий номер фінансової опер</w:t>
            </w:r>
            <w:r w:rsidR="000B5F5A" w:rsidRPr="000E3680">
              <w:rPr>
                <w:b/>
              </w:rPr>
              <w:t xml:space="preserve">ації у разі відсутності рахунка або </w:t>
            </w:r>
            <w:r w:rsidRPr="000E3680">
              <w:rPr>
                <w:b/>
              </w:rPr>
              <w:t>електронного гаманця платника</w:t>
            </w:r>
            <w:r w:rsidR="00D73392" w:rsidRPr="000E3680">
              <w:rPr>
                <w:b/>
              </w:rPr>
              <w:t xml:space="preserve">, </w:t>
            </w:r>
          </w:p>
          <w:p w14:paraId="2D047F62" w14:textId="0D0E4764" w:rsidR="00166E15" w:rsidRPr="000E3680" w:rsidRDefault="004B5A98" w:rsidP="006801B6">
            <w:pPr>
              <w:pStyle w:val="rvps2"/>
              <w:shd w:val="clear" w:color="auto" w:fill="FFFFFF"/>
              <w:spacing w:before="0" w:beforeAutospacing="0" w:after="0" w:afterAutospacing="0"/>
              <w:ind w:firstLine="460"/>
              <w:jc w:val="both"/>
              <w:rPr>
                <w:b/>
              </w:rPr>
            </w:pPr>
            <w:r w:rsidRPr="000E3680">
              <w:rPr>
                <w:b/>
              </w:rPr>
              <w:t>призначення платіжної операції</w:t>
            </w:r>
            <w:r w:rsidR="00166E15" w:rsidRPr="000E3680">
              <w:rPr>
                <w:b/>
              </w:rPr>
              <w:t>.</w:t>
            </w:r>
            <w:r w:rsidR="00D73392" w:rsidRPr="000E3680">
              <w:rPr>
                <w:b/>
              </w:rPr>
              <w:t xml:space="preserve"> </w:t>
            </w:r>
          </w:p>
        </w:tc>
      </w:tr>
      <w:tr w:rsidR="008B1000" w:rsidRPr="00E6583F" w14:paraId="1C9B7D53" w14:textId="77777777" w:rsidTr="008B1000">
        <w:tc>
          <w:tcPr>
            <w:tcW w:w="7508" w:type="dxa"/>
            <w:shd w:val="clear" w:color="auto" w:fill="FFFFFF"/>
            <w:tcMar>
              <w:top w:w="0" w:type="dxa"/>
              <w:left w:w="108" w:type="dxa"/>
              <w:bottom w:w="0" w:type="dxa"/>
              <w:right w:w="108" w:type="dxa"/>
            </w:tcMar>
          </w:tcPr>
          <w:p w14:paraId="129AC30E" w14:textId="77777777" w:rsidR="008B1000" w:rsidRPr="000E3680" w:rsidRDefault="008B1000" w:rsidP="00F13F51">
            <w:pPr>
              <w:shd w:val="clear" w:color="auto" w:fill="FFFFFF"/>
              <w:spacing w:after="150"/>
              <w:ind w:firstLine="450"/>
              <w:jc w:val="both"/>
              <w:rPr>
                <w:rFonts w:ascii="Times New Roman" w:eastAsia="Times New Roman" w:hAnsi="Times New Roman" w:cs="Times New Roman"/>
                <w:color w:val="333333"/>
                <w:sz w:val="24"/>
                <w:szCs w:val="24"/>
                <w:lang w:eastAsia="uk-UA"/>
              </w:rPr>
            </w:pPr>
            <w:r w:rsidRPr="000E3680">
              <w:rPr>
                <w:rFonts w:ascii="Times New Roman" w:eastAsia="Times New Roman" w:hAnsi="Times New Roman" w:cs="Times New Roman"/>
                <w:color w:val="333333"/>
                <w:sz w:val="24"/>
                <w:szCs w:val="24"/>
                <w:lang w:eastAsia="uk-UA"/>
              </w:rPr>
              <w:lastRenderedPageBreak/>
              <w:t xml:space="preserve">45. Договір між еквайром і </w:t>
            </w:r>
            <w:r w:rsidRPr="000E3680">
              <w:rPr>
                <w:rFonts w:ascii="Times New Roman" w:eastAsia="Times New Roman" w:hAnsi="Times New Roman" w:cs="Times New Roman"/>
                <w:strike/>
                <w:color w:val="333333"/>
                <w:sz w:val="24"/>
                <w:szCs w:val="24"/>
                <w:lang w:eastAsia="uk-UA"/>
              </w:rPr>
              <w:t>суб'єктом господарювання (отримувачем)</w:t>
            </w:r>
            <w:r w:rsidRPr="000E3680">
              <w:rPr>
                <w:rFonts w:ascii="Times New Roman" w:eastAsia="Times New Roman" w:hAnsi="Times New Roman" w:cs="Times New Roman"/>
                <w:color w:val="333333"/>
                <w:sz w:val="24"/>
                <w:szCs w:val="24"/>
                <w:lang w:eastAsia="uk-UA"/>
              </w:rPr>
              <w:t xml:space="preserve"> про здійснення еквайрингу може передбачати обслуговування платіжних інструментів для здійснення платіжних операцій та/або інших операцій, визначених цим договором.</w:t>
            </w:r>
          </w:p>
          <w:p w14:paraId="56399B3E" w14:textId="77777777" w:rsidR="008B1000" w:rsidRPr="000E3680" w:rsidRDefault="008B1000" w:rsidP="00F13F51">
            <w:pPr>
              <w:shd w:val="clear" w:color="auto" w:fill="FFFFFF"/>
              <w:spacing w:after="150"/>
              <w:ind w:firstLine="450"/>
              <w:jc w:val="both"/>
              <w:rPr>
                <w:rFonts w:ascii="Times New Roman" w:eastAsia="Times New Roman" w:hAnsi="Times New Roman" w:cs="Times New Roman"/>
                <w:color w:val="333333"/>
                <w:sz w:val="24"/>
                <w:szCs w:val="24"/>
                <w:lang w:eastAsia="uk-UA"/>
              </w:rPr>
            </w:pPr>
            <w:bookmarkStart w:id="1" w:name="n187"/>
            <w:bookmarkEnd w:id="1"/>
            <w:r w:rsidRPr="000E3680">
              <w:rPr>
                <w:rFonts w:ascii="Times New Roman" w:eastAsia="Times New Roman" w:hAnsi="Times New Roman" w:cs="Times New Roman"/>
                <w:color w:val="333333"/>
                <w:sz w:val="24"/>
                <w:szCs w:val="24"/>
                <w:lang w:eastAsia="uk-UA"/>
              </w:rPr>
              <w:t>Еквайр залежно від особливостей діяльності суб'єкта господарювання зобов'язаний зазначити в договорі такі умови:</w:t>
            </w:r>
          </w:p>
          <w:p w14:paraId="7B058B56" w14:textId="06BDB4BD" w:rsidR="008B1000" w:rsidRPr="000E3680" w:rsidRDefault="008B1000" w:rsidP="0011443D">
            <w:pPr>
              <w:shd w:val="clear" w:color="auto" w:fill="FFFFFF"/>
              <w:ind w:firstLine="448"/>
              <w:jc w:val="both"/>
              <w:rPr>
                <w:rFonts w:ascii="Times New Roman" w:eastAsia="Times New Roman" w:hAnsi="Times New Roman" w:cs="Times New Roman"/>
                <w:color w:val="333333"/>
                <w:sz w:val="24"/>
                <w:szCs w:val="24"/>
                <w:lang w:eastAsia="uk-UA"/>
              </w:rPr>
            </w:pPr>
            <w:bookmarkStart w:id="2" w:name="n188"/>
            <w:bookmarkEnd w:id="2"/>
            <w:r w:rsidRPr="000E3680">
              <w:rPr>
                <w:rFonts w:ascii="Times New Roman" w:eastAsia="Times New Roman" w:hAnsi="Times New Roman" w:cs="Times New Roman"/>
                <w:color w:val="333333"/>
                <w:sz w:val="24"/>
                <w:szCs w:val="24"/>
                <w:lang w:eastAsia="uk-UA"/>
              </w:rPr>
              <w:t xml:space="preserve">1) платіжні інструменти, які приймаються </w:t>
            </w:r>
            <w:r w:rsidRPr="000E3680">
              <w:rPr>
                <w:rFonts w:ascii="Times New Roman" w:eastAsia="Times New Roman" w:hAnsi="Times New Roman" w:cs="Times New Roman"/>
                <w:strike/>
                <w:color w:val="333333"/>
                <w:sz w:val="24"/>
                <w:szCs w:val="24"/>
                <w:lang w:eastAsia="uk-UA"/>
              </w:rPr>
              <w:t>суб'єктом господарювання</w:t>
            </w:r>
            <w:r w:rsidRPr="000E3680">
              <w:rPr>
                <w:rFonts w:ascii="Times New Roman" w:eastAsia="Times New Roman" w:hAnsi="Times New Roman" w:cs="Times New Roman"/>
                <w:color w:val="333333"/>
                <w:sz w:val="24"/>
                <w:szCs w:val="24"/>
                <w:lang w:eastAsia="uk-UA"/>
              </w:rPr>
              <w:t>;</w:t>
            </w:r>
          </w:p>
          <w:p w14:paraId="36CB76BA" w14:textId="77777777" w:rsidR="0011443D" w:rsidRPr="000E3680" w:rsidRDefault="0011443D" w:rsidP="0011443D">
            <w:pPr>
              <w:shd w:val="clear" w:color="auto" w:fill="FFFFFF"/>
              <w:ind w:firstLine="448"/>
              <w:jc w:val="both"/>
              <w:rPr>
                <w:rFonts w:ascii="Times New Roman" w:eastAsia="Times New Roman" w:hAnsi="Times New Roman" w:cs="Times New Roman"/>
                <w:color w:val="333333"/>
                <w:sz w:val="24"/>
                <w:szCs w:val="24"/>
                <w:lang w:eastAsia="uk-UA"/>
              </w:rPr>
            </w:pPr>
          </w:p>
          <w:p w14:paraId="1EBF5F13" w14:textId="23F79CBF" w:rsidR="008B1000" w:rsidRPr="000E3680" w:rsidRDefault="008B1000" w:rsidP="0011443D">
            <w:pPr>
              <w:shd w:val="clear" w:color="auto" w:fill="FFFFFF"/>
              <w:ind w:firstLine="448"/>
              <w:jc w:val="both"/>
              <w:rPr>
                <w:rFonts w:ascii="Times New Roman" w:eastAsia="Times New Roman" w:hAnsi="Times New Roman" w:cs="Times New Roman"/>
                <w:color w:val="333333"/>
                <w:sz w:val="24"/>
                <w:szCs w:val="24"/>
                <w:lang w:eastAsia="uk-UA"/>
              </w:rPr>
            </w:pPr>
            <w:r w:rsidRPr="000E3680">
              <w:rPr>
                <w:rFonts w:ascii="Times New Roman" w:eastAsia="Times New Roman" w:hAnsi="Times New Roman" w:cs="Times New Roman"/>
                <w:color w:val="333333"/>
                <w:sz w:val="24"/>
                <w:szCs w:val="24"/>
                <w:lang w:eastAsia="uk-UA"/>
              </w:rPr>
              <w:t>2) порядок оформлення документів, що підтверджують здійснення операції;</w:t>
            </w:r>
          </w:p>
          <w:p w14:paraId="6D45126B" w14:textId="77777777" w:rsidR="0011443D" w:rsidRPr="000E3680" w:rsidRDefault="0011443D" w:rsidP="0011443D">
            <w:pPr>
              <w:shd w:val="clear" w:color="auto" w:fill="FFFFFF"/>
              <w:ind w:firstLine="448"/>
              <w:jc w:val="both"/>
              <w:rPr>
                <w:rFonts w:ascii="Times New Roman" w:eastAsia="Times New Roman" w:hAnsi="Times New Roman" w:cs="Times New Roman"/>
                <w:color w:val="333333"/>
                <w:sz w:val="24"/>
                <w:szCs w:val="24"/>
                <w:lang w:eastAsia="uk-UA"/>
              </w:rPr>
            </w:pPr>
          </w:p>
          <w:p w14:paraId="2EAF270F" w14:textId="0DE07435" w:rsidR="008B1000" w:rsidRPr="000E3680" w:rsidRDefault="008B1000" w:rsidP="0011443D">
            <w:pPr>
              <w:shd w:val="clear" w:color="auto" w:fill="FFFFFF"/>
              <w:ind w:firstLine="448"/>
              <w:jc w:val="both"/>
              <w:rPr>
                <w:rFonts w:ascii="Times New Roman" w:eastAsia="Times New Roman" w:hAnsi="Times New Roman" w:cs="Times New Roman"/>
                <w:color w:val="333333"/>
                <w:sz w:val="24"/>
                <w:szCs w:val="24"/>
                <w:lang w:eastAsia="uk-UA"/>
              </w:rPr>
            </w:pPr>
            <w:r w:rsidRPr="000E3680">
              <w:rPr>
                <w:rFonts w:ascii="Times New Roman" w:eastAsia="Times New Roman" w:hAnsi="Times New Roman" w:cs="Times New Roman"/>
                <w:color w:val="333333"/>
                <w:sz w:val="24"/>
                <w:szCs w:val="24"/>
                <w:lang w:eastAsia="uk-UA"/>
              </w:rPr>
              <w:t xml:space="preserve">3) порядок і терміни/строки розрахунків між еквайром та </w:t>
            </w:r>
            <w:r w:rsidRPr="000E3680">
              <w:rPr>
                <w:rFonts w:ascii="Times New Roman" w:eastAsia="Times New Roman" w:hAnsi="Times New Roman" w:cs="Times New Roman"/>
                <w:strike/>
                <w:color w:val="333333"/>
                <w:sz w:val="24"/>
                <w:szCs w:val="24"/>
                <w:lang w:eastAsia="uk-UA"/>
              </w:rPr>
              <w:t>суб'єктом господарювання</w:t>
            </w:r>
            <w:r w:rsidRPr="000E3680">
              <w:rPr>
                <w:rFonts w:ascii="Times New Roman" w:eastAsia="Times New Roman" w:hAnsi="Times New Roman" w:cs="Times New Roman"/>
                <w:color w:val="333333"/>
                <w:sz w:val="24"/>
                <w:szCs w:val="24"/>
                <w:lang w:eastAsia="uk-UA"/>
              </w:rPr>
              <w:t>;</w:t>
            </w:r>
          </w:p>
          <w:p w14:paraId="76D6C6EE" w14:textId="77777777" w:rsidR="0011443D" w:rsidRPr="000E3680" w:rsidRDefault="0011443D" w:rsidP="0011443D">
            <w:pPr>
              <w:shd w:val="clear" w:color="auto" w:fill="FFFFFF"/>
              <w:ind w:firstLine="448"/>
              <w:jc w:val="both"/>
              <w:rPr>
                <w:rFonts w:ascii="Times New Roman" w:eastAsia="Times New Roman" w:hAnsi="Times New Roman" w:cs="Times New Roman"/>
                <w:color w:val="333333"/>
                <w:sz w:val="24"/>
                <w:szCs w:val="24"/>
                <w:lang w:eastAsia="uk-UA"/>
              </w:rPr>
            </w:pPr>
          </w:p>
          <w:p w14:paraId="107A250C" w14:textId="289A82B6" w:rsidR="008B1000" w:rsidRPr="000E3680" w:rsidRDefault="008B1000" w:rsidP="0011443D">
            <w:pPr>
              <w:shd w:val="clear" w:color="auto" w:fill="FFFFFF"/>
              <w:ind w:firstLine="448"/>
              <w:jc w:val="both"/>
              <w:rPr>
                <w:rFonts w:ascii="Times New Roman" w:eastAsia="Times New Roman" w:hAnsi="Times New Roman" w:cs="Times New Roman"/>
                <w:color w:val="333333"/>
                <w:sz w:val="24"/>
                <w:szCs w:val="24"/>
                <w:lang w:eastAsia="uk-UA"/>
              </w:rPr>
            </w:pPr>
            <w:r w:rsidRPr="000E3680">
              <w:rPr>
                <w:rFonts w:ascii="Times New Roman" w:eastAsia="Times New Roman" w:hAnsi="Times New Roman" w:cs="Times New Roman"/>
                <w:color w:val="333333"/>
                <w:sz w:val="24"/>
                <w:szCs w:val="24"/>
                <w:lang w:eastAsia="uk-UA"/>
              </w:rPr>
              <w:t xml:space="preserve">4) розмір комісійної винагороди, яку </w:t>
            </w:r>
            <w:r w:rsidRPr="000E3680">
              <w:rPr>
                <w:rFonts w:ascii="Times New Roman" w:eastAsia="Times New Roman" w:hAnsi="Times New Roman" w:cs="Times New Roman"/>
                <w:strike/>
                <w:color w:val="333333"/>
                <w:sz w:val="24"/>
                <w:szCs w:val="24"/>
                <w:lang w:eastAsia="uk-UA"/>
              </w:rPr>
              <w:t>суб'єкт господарювання</w:t>
            </w:r>
            <w:r w:rsidRPr="000E3680">
              <w:rPr>
                <w:rFonts w:ascii="Times New Roman" w:eastAsia="Times New Roman" w:hAnsi="Times New Roman" w:cs="Times New Roman"/>
                <w:color w:val="333333"/>
                <w:sz w:val="24"/>
                <w:szCs w:val="24"/>
                <w:lang w:eastAsia="uk-UA"/>
              </w:rPr>
              <w:t xml:space="preserve"> сплачує еквайру;</w:t>
            </w:r>
          </w:p>
          <w:p w14:paraId="4A954979" w14:textId="77777777" w:rsidR="0011443D" w:rsidRPr="000E3680" w:rsidRDefault="0011443D" w:rsidP="0011443D">
            <w:pPr>
              <w:shd w:val="clear" w:color="auto" w:fill="FFFFFF"/>
              <w:ind w:firstLine="448"/>
              <w:jc w:val="both"/>
              <w:rPr>
                <w:rFonts w:ascii="Times New Roman" w:eastAsia="Times New Roman" w:hAnsi="Times New Roman" w:cs="Times New Roman"/>
                <w:color w:val="333333"/>
                <w:sz w:val="24"/>
                <w:szCs w:val="24"/>
                <w:lang w:eastAsia="uk-UA"/>
              </w:rPr>
            </w:pPr>
          </w:p>
          <w:p w14:paraId="38EBF27C" w14:textId="5C307A20" w:rsidR="008B1000" w:rsidRPr="000E3680" w:rsidRDefault="008B1000" w:rsidP="0011443D">
            <w:pPr>
              <w:shd w:val="clear" w:color="auto" w:fill="FFFFFF"/>
              <w:ind w:firstLine="448"/>
              <w:jc w:val="both"/>
              <w:rPr>
                <w:rFonts w:ascii="Times New Roman" w:eastAsia="Times New Roman" w:hAnsi="Times New Roman" w:cs="Times New Roman"/>
                <w:color w:val="333333"/>
                <w:sz w:val="24"/>
                <w:szCs w:val="24"/>
                <w:lang w:eastAsia="uk-UA"/>
              </w:rPr>
            </w:pPr>
            <w:r w:rsidRPr="000E3680">
              <w:rPr>
                <w:rFonts w:ascii="Times New Roman" w:eastAsia="Times New Roman" w:hAnsi="Times New Roman" w:cs="Times New Roman"/>
                <w:color w:val="333333"/>
                <w:sz w:val="24"/>
                <w:szCs w:val="24"/>
                <w:lang w:eastAsia="uk-UA"/>
              </w:rPr>
              <w:t xml:space="preserve">5) процедури безпеки, яких має дотримуватися </w:t>
            </w:r>
            <w:r w:rsidRPr="000E3680">
              <w:rPr>
                <w:rFonts w:ascii="Times New Roman" w:eastAsia="Times New Roman" w:hAnsi="Times New Roman" w:cs="Times New Roman"/>
                <w:strike/>
                <w:color w:val="333333"/>
                <w:sz w:val="24"/>
                <w:szCs w:val="24"/>
                <w:lang w:eastAsia="uk-UA"/>
              </w:rPr>
              <w:t>суб'єкт господарювання</w:t>
            </w:r>
            <w:r w:rsidRPr="000E3680">
              <w:rPr>
                <w:rFonts w:ascii="Times New Roman" w:eastAsia="Times New Roman" w:hAnsi="Times New Roman" w:cs="Times New Roman"/>
                <w:color w:val="333333"/>
                <w:sz w:val="24"/>
                <w:szCs w:val="24"/>
                <w:lang w:eastAsia="uk-UA"/>
              </w:rPr>
              <w:t xml:space="preserve"> під час приймання платіжних інструментів та передавання даних еквайру про проведені операції;</w:t>
            </w:r>
          </w:p>
          <w:p w14:paraId="4ACA0F4A" w14:textId="77777777" w:rsidR="0011443D" w:rsidRPr="000E3680" w:rsidRDefault="0011443D" w:rsidP="0011443D">
            <w:pPr>
              <w:shd w:val="clear" w:color="auto" w:fill="FFFFFF"/>
              <w:ind w:firstLine="448"/>
              <w:jc w:val="both"/>
              <w:rPr>
                <w:rFonts w:ascii="Times New Roman" w:eastAsia="Times New Roman" w:hAnsi="Times New Roman" w:cs="Times New Roman"/>
                <w:color w:val="333333"/>
                <w:sz w:val="24"/>
                <w:szCs w:val="24"/>
                <w:lang w:eastAsia="uk-UA"/>
              </w:rPr>
            </w:pPr>
          </w:p>
          <w:p w14:paraId="4EC25091" w14:textId="44B978C7" w:rsidR="008B1000" w:rsidRPr="000E3680" w:rsidRDefault="008B1000" w:rsidP="0011443D">
            <w:pPr>
              <w:shd w:val="clear" w:color="auto" w:fill="FFFFFF"/>
              <w:ind w:firstLine="448"/>
              <w:jc w:val="both"/>
              <w:rPr>
                <w:rFonts w:ascii="Times New Roman" w:eastAsia="Times New Roman" w:hAnsi="Times New Roman" w:cs="Times New Roman"/>
                <w:color w:val="333333"/>
                <w:sz w:val="24"/>
                <w:szCs w:val="24"/>
                <w:lang w:eastAsia="uk-UA"/>
              </w:rPr>
            </w:pPr>
            <w:bookmarkStart w:id="3" w:name="n193"/>
            <w:bookmarkEnd w:id="3"/>
            <w:r w:rsidRPr="000E3680">
              <w:rPr>
                <w:rFonts w:ascii="Times New Roman" w:eastAsia="Times New Roman" w:hAnsi="Times New Roman" w:cs="Times New Roman"/>
                <w:color w:val="333333"/>
                <w:sz w:val="24"/>
                <w:szCs w:val="24"/>
                <w:lang w:eastAsia="uk-UA"/>
              </w:rPr>
              <w:t xml:space="preserve">6) обов'язок </w:t>
            </w:r>
            <w:r w:rsidRPr="000E3680">
              <w:rPr>
                <w:rFonts w:ascii="Times New Roman" w:eastAsia="Times New Roman" w:hAnsi="Times New Roman" w:cs="Times New Roman"/>
                <w:strike/>
                <w:color w:val="333333"/>
                <w:sz w:val="24"/>
                <w:szCs w:val="24"/>
                <w:lang w:eastAsia="uk-UA"/>
              </w:rPr>
              <w:t>суб'єкта господарювання</w:t>
            </w:r>
            <w:r w:rsidRPr="000E3680">
              <w:rPr>
                <w:rFonts w:ascii="Times New Roman" w:eastAsia="Times New Roman" w:hAnsi="Times New Roman" w:cs="Times New Roman"/>
                <w:color w:val="333333"/>
                <w:sz w:val="24"/>
                <w:szCs w:val="24"/>
                <w:lang w:eastAsia="uk-UA"/>
              </w:rPr>
              <w:t xml:space="preserve"> надавати інформацію, потрібну для виконання еквайром вимог законодавства України,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1A5B3D8A" w14:textId="77777777" w:rsidR="0011443D" w:rsidRPr="000E3680" w:rsidRDefault="0011443D" w:rsidP="0011443D">
            <w:pPr>
              <w:shd w:val="clear" w:color="auto" w:fill="FFFFFF"/>
              <w:ind w:firstLine="448"/>
              <w:jc w:val="both"/>
              <w:rPr>
                <w:rFonts w:ascii="Times New Roman" w:eastAsia="Times New Roman" w:hAnsi="Times New Roman" w:cs="Times New Roman"/>
                <w:color w:val="333333"/>
                <w:sz w:val="24"/>
                <w:szCs w:val="24"/>
                <w:lang w:eastAsia="uk-UA"/>
              </w:rPr>
            </w:pPr>
          </w:p>
          <w:p w14:paraId="0F99BC7F" w14:textId="5FF7DE16" w:rsidR="008B1000" w:rsidRPr="000E3680" w:rsidRDefault="008B1000" w:rsidP="0011443D">
            <w:pPr>
              <w:shd w:val="clear" w:color="auto" w:fill="FFFFFF"/>
              <w:ind w:firstLine="448"/>
              <w:jc w:val="both"/>
              <w:rPr>
                <w:rFonts w:ascii="Times New Roman" w:eastAsia="Times New Roman" w:hAnsi="Times New Roman" w:cs="Times New Roman"/>
                <w:color w:val="333333"/>
                <w:sz w:val="24"/>
                <w:szCs w:val="24"/>
                <w:lang w:eastAsia="uk-UA"/>
              </w:rPr>
            </w:pPr>
            <w:bookmarkStart w:id="4" w:name="n194"/>
            <w:bookmarkEnd w:id="4"/>
            <w:r w:rsidRPr="000E3680">
              <w:rPr>
                <w:rFonts w:ascii="Times New Roman" w:eastAsia="Times New Roman" w:hAnsi="Times New Roman" w:cs="Times New Roman"/>
                <w:color w:val="333333"/>
                <w:sz w:val="24"/>
                <w:szCs w:val="24"/>
                <w:lang w:eastAsia="uk-UA"/>
              </w:rPr>
              <w:t xml:space="preserve">7) перелік інформації, що має надавати </w:t>
            </w:r>
            <w:r w:rsidRPr="000E3680">
              <w:rPr>
                <w:rFonts w:ascii="Times New Roman" w:eastAsia="Times New Roman" w:hAnsi="Times New Roman" w:cs="Times New Roman"/>
                <w:strike/>
                <w:color w:val="333333"/>
                <w:sz w:val="24"/>
                <w:szCs w:val="24"/>
                <w:lang w:eastAsia="uk-UA"/>
              </w:rPr>
              <w:t>суб'єкт господарювання</w:t>
            </w:r>
            <w:r w:rsidRPr="000E3680">
              <w:rPr>
                <w:rFonts w:ascii="Times New Roman" w:eastAsia="Times New Roman" w:hAnsi="Times New Roman" w:cs="Times New Roman"/>
                <w:color w:val="333333"/>
                <w:sz w:val="24"/>
                <w:szCs w:val="24"/>
                <w:lang w:eastAsia="uk-UA"/>
              </w:rPr>
              <w:t xml:space="preserve"> еквайру, уключаючи інформацію про види його діяльності для призначення еквайром відповідного коду категорії його діяльності, порядок та строки її надання;</w:t>
            </w:r>
          </w:p>
          <w:p w14:paraId="430FE814" w14:textId="77777777" w:rsidR="0011443D" w:rsidRPr="000E3680" w:rsidRDefault="0011443D" w:rsidP="0011443D">
            <w:pPr>
              <w:shd w:val="clear" w:color="auto" w:fill="FFFFFF"/>
              <w:ind w:firstLine="448"/>
              <w:jc w:val="both"/>
              <w:rPr>
                <w:rFonts w:ascii="Times New Roman" w:eastAsia="Times New Roman" w:hAnsi="Times New Roman" w:cs="Times New Roman"/>
                <w:color w:val="333333"/>
                <w:sz w:val="24"/>
                <w:szCs w:val="24"/>
                <w:lang w:eastAsia="uk-UA"/>
              </w:rPr>
            </w:pPr>
          </w:p>
          <w:p w14:paraId="17E1043E" w14:textId="54472B4B" w:rsidR="008B1000" w:rsidRPr="000E3680" w:rsidRDefault="008B1000" w:rsidP="0011443D">
            <w:pPr>
              <w:shd w:val="clear" w:color="auto" w:fill="FFFFFF"/>
              <w:ind w:firstLine="448"/>
              <w:jc w:val="both"/>
              <w:rPr>
                <w:rFonts w:ascii="Times New Roman" w:eastAsia="Times New Roman" w:hAnsi="Times New Roman" w:cs="Times New Roman"/>
                <w:color w:val="333333"/>
                <w:sz w:val="24"/>
                <w:szCs w:val="24"/>
                <w:lang w:eastAsia="uk-UA"/>
              </w:rPr>
            </w:pPr>
            <w:r w:rsidRPr="000E3680">
              <w:rPr>
                <w:rFonts w:ascii="Times New Roman" w:eastAsia="Times New Roman" w:hAnsi="Times New Roman" w:cs="Times New Roman"/>
                <w:color w:val="333333"/>
                <w:sz w:val="24"/>
                <w:szCs w:val="24"/>
                <w:lang w:eastAsia="uk-UA"/>
              </w:rPr>
              <w:t xml:space="preserve">8) обов'язок </w:t>
            </w:r>
            <w:r w:rsidRPr="000E3680">
              <w:rPr>
                <w:rFonts w:ascii="Times New Roman" w:eastAsia="Times New Roman" w:hAnsi="Times New Roman" w:cs="Times New Roman"/>
                <w:strike/>
                <w:color w:val="333333"/>
                <w:sz w:val="24"/>
                <w:szCs w:val="24"/>
                <w:lang w:eastAsia="uk-UA"/>
              </w:rPr>
              <w:t>суб'єкта господарювання</w:t>
            </w:r>
            <w:r w:rsidRPr="000E3680">
              <w:rPr>
                <w:rFonts w:ascii="Times New Roman" w:eastAsia="Times New Roman" w:hAnsi="Times New Roman" w:cs="Times New Roman"/>
                <w:color w:val="333333"/>
                <w:sz w:val="24"/>
                <w:szCs w:val="24"/>
                <w:lang w:eastAsia="uk-UA"/>
              </w:rPr>
              <w:t xml:space="preserve"> надати еквайру інформацію про зміну видів його діяльності, які повідомлялися еквайру для призначення коду категорії його діяльності;</w:t>
            </w:r>
          </w:p>
          <w:p w14:paraId="4954C8E4" w14:textId="77777777" w:rsidR="0011443D" w:rsidRPr="000E3680" w:rsidRDefault="0011443D" w:rsidP="0011443D">
            <w:pPr>
              <w:shd w:val="clear" w:color="auto" w:fill="FFFFFF"/>
              <w:ind w:firstLine="448"/>
              <w:jc w:val="both"/>
              <w:rPr>
                <w:rFonts w:ascii="Times New Roman" w:eastAsia="Times New Roman" w:hAnsi="Times New Roman" w:cs="Times New Roman"/>
                <w:color w:val="333333"/>
                <w:sz w:val="24"/>
                <w:szCs w:val="24"/>
                <w:lang w:eastAsia="uk-UA"/>
              </w:rPr>
            </w:pPr>
          </w:p>
          <w:p w14:paraId="2E6C8987" w14:textId="54ABBB34" w:rsidR="008B1000" w:rsidRPr="000E3680" w:rsidRDefault="008B1000" w:rsidP="0011443D">
            <w:pPr>
              <w:shd w:val="clear" w:color="auto" w:fill="FFFFFF"/>
              <w:ind w:firstLine="448"/>
              <w:jc w:val="both"/>
              <w:rPr>
                <w:rFonts w:ascii="Times New Roman" w:eastAsia="Times New Roman" w:hAnsi="Times New Roman" w:cs="Times New Roman"/>
                <w:color w:val="333333"/>
                <w:sz w:val="24"/>
                <w:szCs w:val="24"/>
                <w:lang w:eastAsia="uk-UA"/>
              </w:rPr>
            </w:pPr>
            <w:r w:rsidRPr="000E3680">
              <w:rPr>
                <w:rFonts w:ascii="Times New Roman" w:eastAsia="Times New Roman" w:hAnsi="Times New Roman" w:cs="Times New Roman"/>
                <w:color w:val="333333"/>
                <w:sz w:val="24"/>
                <w:szCs w:val="24"/>
                <w:lang w:eastAsia="uk-UA"/>
              </w:rPr>
              <w:lastRenderedPageBreak/>
              <w:t xml:space="preserve">9) відповідальність </w:t>
            </w:r>
            <w:r w:rsidRPr="000E3680">
              <w:rPr>
                <w:rFonts w:ascii="Times New Roman" w:eastAsia="Times New Roman" w:hAnsi="Times New Roman" w:cs="Times New Roman"/>
                <w:strike/>
                <w:color w:val="333333"/>
                <w:sz w:val="24"/>
                <w:szCs w:val="24"/>
                <w:lang w:eastAsia="uk-UA"/>
              </w:rPr>
              <w:t>суб'єкта господарювання</w:t>
            </w:r>
            <w:r w:rsidRPr="000E3680">
              <w:rPr>
                <w:rFonts w:ascii="Times New Roman" w:eastAsia="Times New Roman" w:hAnsi="Times New Roman" w:cs="Times New Roman"/>
                <w:color w:val="333333"/>
                <w:sz w:val="24"/>
                <w:szCs w:val="24"/>
                <w:lang w:eastAsia="uk-UA"/>
              </w:rPr>
              <w:t xml:space="preserve"> за надання недостовірної інформації про види своєї діяльності;</w:t>
            </w:r>
          </w:p>
          <w:p w14:paraId="5B3994B4" w14:textId="77777777" w:rsidR="0011443D" w:rsidRPr="000E3680" w:rsidRDefault="0011443D" w:rsidP="0011443D">
            <w:pPr>
              <w:shd w:val="clear" w:color="auto" w:fill="FFFFFF"/>
              <w:ind w:firstLine="448"/>
              <w:jc w:val="both"/>
              <w:rPr>
                <w:rFonts w:ascii="Times New Roman" w:eastAsia="Times New Roman" w:hAnsi="Times New Roman" w:cs="Times New Roman"/>
                <w:color w:val="333333"/>
                <w:sz w:val="24"/>
                <w:szCs w:val="24"/>
                <w:lang w:eastAsia="uk-UA"/>
              </w:rPr>
            </w:pPr>
          </w:p>
          <w:p w14:paraId="14E4D311" w14:textId="4B0A9CED" w:rsidR="008B1000" w:rsidRPr="000E3680" w:rsidRDefault="008B1000" w:rsidP="0011443D">
            <w:pPr>
              <w:shd w:val="clear" w:color="auto" w:fill="FFFFFF"/>
              <w:ind w:firstLine="448"/>
              <w:jc w:val="both"/>
              <w:rPr>
                <w:rFonts w:ascii="Times New Roman" w:eastAsia="Times New Roman" w:hAnsi="Times New Roman" w:cs="Times New Roman"/>
                <w:color w:val="333333"/>
                <w:sz w:val="24"/>
                <w:szCs w:val="24"/>
                <w:lang w:eastAsia="uk-UA"/>
              </w:rPr>
            </w:pPr>
            <w:r w:rsidRPr="000E3680">
              <w:rPr>
                <w:rFonts w:ascii="Times New Roman" w:eastAsia="Times New Roman" w:hAnsi="Times New Roman" w:cs="Times New Roman"/>
                <w:color w:val="333333"/>
                <w:sz w:val="24"/>
                <w:szCs w:val="24"/>
                <w:lang w:eastAsia="uk-UA"/>
              </w:rPr>
              <w:t xml:space="preserve">10) право еквайра відмовитися від підтримання ділових відносин та порядок повідомлення еквайром </w:t>
            </w:r>
            <w:r w:rsidRPr="000E3680">
              <w:rPr>
                <w:rFonts w:ascii="Times New Roman" w:eastAsia="Times New Roman" w:hAnsi="Times New Roman" w:cs="Times New Roman"/>
                <w:strike/>
                <w:color w:val="333333"/>
                <w:sz w:val="24"/>
                <w:szCs w:val="24"/>
                <w:lang w:eastAsia="uk-UA"/>
              </w:rPr>
              <w:t>суб'єкта господарювання</w:t>
            </w:r>
            <w:r w:rsidRPr="000E3680">
              <w:rPr>
                <w:rFonts w:ascii="Times New Roman" w:eastAsia="Times New Roman" w:hAnsi="Times New Roman" w:cs="Times New Roman"/>
                <w:color w:val="333333"/>
                <w:sz w:val="24"/>
                <w:szCs w:val="24"/>
                <w:lang w:eastAsia="uk-UA"/>
              </w:rPr>
              <w:t xml:space="preserve"> про намір використати таке право;</w:t>
            </w:r>
          </w:p>
          <w:p w14:paraId="7132FA46" w14:textId="77777777" w:rsidR="0011443D" w:rsidRPr="000E3680" w:rsidRDefault="0011443D" w:rsidP="0011443D">
            <w:pPr>
              <w:shd w:val="clear" w:color="auto" w:fill="FFFFFF"/>
              <w:ind w:firstLine="448"/>
              <w:jc w:val="both"/>
              <w:rPr>
                <w:rFonts w:ascii="Times New Roman" w:eastAsia="Times New Roman" w:hAnsi="Times New Roman" w:cs="Times New Roman"/>
                <w:color w:val="333333"/>
                <w:sz w:val="24"/>
                <w:szCs w:val="24"/>
                <w:lang w:eastAsia="uk-UA"/>
              </w:rPr>
            </w:pPr>
          </w:p>
          <w:p w14:paraId="2981F08B" w14:textId="4BB848E3" w:rsidR="008B1000" w:rsidRPr="000E3680" w:rsidRDefault="008B1000" w:rsidP="0011443D">
            <w:pPr>
              <w:shd w:val="clear" w:color="auto" w:fill="FFFFFF"/>
              <w:ind w:firstLine="448"/>
              <w:jc w:val="both"/>
              <w:rPr>
                <w:rFonts w:ascii="Times New Roman" w:eastAsia="Times New Roman" w:hAnsi="Times New Roman" w:cs="Times New Roman"/>
                <w:color w:val="333333"/>
                <w:sz w:val="24"/>
                <w:szCs w:val="24"/>
                <w:lang w:eastAsia="uk-UA"/>
              </w:rPr>
            </w:pPr>
            <w:r w:rsidRPr="000E3680">
              <w:rPr>
                <w:rFonts w:ascii="Times New Roman" w:eastAsia="Times New Roman" w:hAnsi="Times New Roman" w:cs="Times New Roman"/>
                <w:color w:val="333333"/>
                <w:sz w:val="24"/>
                <w:szCs w:val="24"/>
                <w:lang w:eastAsia="uk-UA"/>
              </w:rPr>
              <w:t xml:space="preserve">11) порядок та строк ініціювання </w:t>
            </w:r>
            <w:r w:rsidRPr="000E3680">
              <w:rPr>
                <w:rFonts w:ascii="Times New Roman" w:eastAsia="Times New Roman" w:hAnsi="Times New Roman" w:cs="Times New Roman"/>
                <w:strike/>
                <w:color w:val="333333"/>
                <w:sz w:val="24"/>
                <w:szCs w:val="24"/>
                <w:lang w:eastAsia="uk-UA"/>
              </w:rPr>
              <w:t>суб'єктом господарювання</w:t>
            </w:r>
            <w:r w:rsidRPr="000E3680">
              <w:rPr>
                <w:rFonts w:ascii="Times New Roman" w:eastAsia="Times New Roman" w:hAnsi="Times New Roman" w:cs="Times New Roman"/>
                <w:color w:val="333333"/>
                <w:sz w:val="24"/>
                <w:szCs w:val="24"/>
                <w:lang w:eastAsia="uk-UA"/>
              </w:rPr>
              <w:t xml:space="preserve"> повернення коштів за повернутий товар (ненадану послугу), який(а) був(ла) придбаний(а) з використанням платіжного інструменту (з урахуванням вимог законодавства України з питань захисту прав споживачів);</w:t>
            </w:r>
          </w:p>
          <w:p w14:paraId="77D1173C" w14:textId="77777777" w:rsidR="0011443D" w:rsidRPr="000E3680" w:rsidRDefault="0011443D" w:rsidP="0011443D">
            <w:pPr>
              <w:shd w:val="clear" w:color="auto" w:fill="FFFFFF"/>
              <w:ind w:firstLine="448"/>
              <w:jc w:val="both"/>
              <w:rPr>
                <w:rFonts w:ascii="Times New Roman" w:eastAsia="Times New Roman" w:hAnsi="Times New Roman" w:cs="Times New Roman"/>
                <w:color w:val="333333"/>
                <w:sz w:val="24"/>
                <w:szCs w:val="24"/>
                <w:lang w:eastAsia="uk-UA"/>
              </w:rPr>
            </w:pPr>
          </w:p>
          <w:p w14:paraId="78F5D544" w14:textId="2B7552C8" w:rsidR="008B1000" w:rsidRPr="000E3680" w:rsidRDefault="008B1000" w:rsidP="0011443D">
            <w:pPr>
              <w:shd w:val="clear" w:color="auto" w:fill="FFFFFF"/>
              <w:ind w:firstLine="448"/>
              <w:jc w:val="both"/>
              <w:rPr>
                <w:rFonts w:ascii="Times New Roman" w:eastAsia="Times New Roman" w:hAnsi="Times New Roman" w:cs="Times New Roman"/>
                <w:color w:val="333333"/>
                <w:sz w:val="24"/>
                <w:szCs w:val="24"/>
                <w:lang w:eastAsia="uk-UA"/>
              </w:rPr>
            </w:pPr>
            <w:r w:rsidRPr="000E3680">
              <w:rPr>
                <w:rFonts w:ascii="Times New Roman" w:eastAsia="Times New Roman" w:hAnsi="Times New Roman" w:cs="Times New Roman"/>
                <w:color w:val="333333"/>
                <w:sz w:val="24"/>
                <w:szCs w:val="24"/>
                <w:lang w:eastAsia="uk-UA"/>
              </w:rPr>
              <w:t>12) відповідальність еквайра та суб'єкта господарювання (уключаючи відповідальність за навмисне невикористання платіжних пристроїв або неповідомлення еквайра про їх непрацездатність);</w:t>
            </w:r>
          </w:p>
          <w:p w14:paraId="4EF59168" w14:textId="77777777" w:rsidR="0011443D" w:rsidRPr="000E3680" w:rsidRDefault="0011443D" w:rsidP="0011443D">
            <w:pPr>
              <w:shd w:val="clear" w:color="auto" w:fill="FFFFFF"/>
              <w:ind w:firstLine="448"/>
              <w:jc w:val="both"/>
              <w:rPr>
                <w:rFonts w:ascii="Times New Roman" w:eastAsia="Times New Roman" w:hAnsi="Times New Roman" w:cs="Times New Roman"/>
                <w:color w:val="333333"/>
                <w:sz w:val="24"/>
                <w:szCs w:val="24"/>
                <w:lang w:eastAsia="uk-UA"/>
              </w:rPr>
            </w:pPr>
          </w:p>
          <w:p w14:paraId="0A038A91" w14:textId="3DD818F3" w:rsidR="008B1000" w:rsidRPr="000E3680" w:rsidRDefault="008B1000" w:rsidP="0011443D">
            <w:pPr>
              <w:shd w:val="clear" w:color="auto" w:fill="FFFFFF"/>
              <w:ind w:firstLine="448"/>
              <w:jc w:val="both"/>
              <w:rPr>
                <w:rFonts w:ascii="Times New Roman" w:eastAsia="Times New Roman" w:hAnsi="Times New Roman" w:cs="Times New Roman"/>
                <w:color w:val="333333"/>
                <w:sz w:val="24"/>
                <w:szCs w:val="24"/>
                <w:lang w:eastAsia="uk-UA"/>
              </w:rPr>
            </w:pPr>
            <w:r w:rsidRPr="000E3680">
              <w:rPr>
                <w:rFonts w:ascii="Times New Roman" w:eastAsia="Times New Roman" w:hAnsi="Times New Roman" w:cs="Times New Roman"/>
                <w:color w:val="333333"/>
                <w:sz w:val="24"/>
                <w:szCs w:val="24"/>
                <w:lang w:eastAsia="uk-UA"/>
              </w:rPr>
              <w:t>13) порядок розгляду спорів;</w:t>
            </w:r>
          </w:p>
          <w:p w14:paraId="2641F7C6" w14:textId="77777777" w:rsidR="0011443D" w:rsidRPr="000E3680" w:rsidRDefault="0011443D" w:rsidP="0011443D">
            <w:pPr>
              <w:shd w:val="clear" w:color="auto" w:fill="FFFFFF"/>
              <w:ind w:firstLine="448"/>
              <w:jc w:val="both"/>
              <w:rPr>
                <w:rFonts w:ascii="Times New Roman" w:eastAsia="Times New Roman" w:hAnsi="Times New Roman" w:cs="Times New Roman"/>
                <w:color w:val="333333"/>
                <w:sz w:val="24"/>
                <w:szCs w:val="24"/>
                <w:lang w:eastAsia="uk-UA"/>
              </w:rPr>
            </w:pPr>
          </w:p>
          <w:p w14:paraId="08541387" w14:textId="461D21AE" w:rsidR="008B1000" w:rsidRPr="000E3680" w:rsidRDefault="008B1000" w:rsidP="000E3680">
            <w:pPr>
              <w:shd w:val="clear" w:color="auto" w:fill="FFFFFF"/>
              <w:ind w:firstLine="448"/>
              <w:jc w:val="both"/>
              <w:rPr>
                <w:rFonts w:ascii="Times New Roman" w:eastAsia="Times New Roman" w:hAnsi="Times New Roman" w:cs="Times New Roman"/>
                <w:color w:val="333333"/>
                <w:sz w:val="24"/>
                <w:szCs w:val="24"/>
                <w:lang w:eastAsia="uk-UA"/>
              </w:rPr>
            </w:pPr>
            <w:r w:rsidRPr="000E3680">
              <w:rPr>
                <w:rFonts w:ascii="Times New Roman" w:eastAsia="Times New Roman" w:hAnsi="Times New Roman" w:cs="Times New Roman"/>
                <w:color w:val="333333"/>
                <w:sz w:val="24"/>
                <w:szCs w:val="24"/>
                <w:lang w:eastAsia="uk-UA"/>
              </w:rPr>
              <w:t>14) інші умови відповідно до законодавства України або на розсуд еквайра та суб'єкта господарювання.</w:t>
            </w:r>
            <w:bookmarkStart w:id="5" w:name="n195"/>
            <w:bookmarkStart w:id="6" w:name="n198"/>
            <w:bookmarkStart w:id="7" w:name="n201"/>
            <w:bookmarkEnd w:id="5"/>
            <w:bookmarkEnd w:id="6"/>
            <w:bookmarkEnd w:id="7"/>
          </w:p>
        </w:tc>
        <w:tc>
          <w:tcPr>
            <w:tcW w:w="7371" w:type="dxa"/>
            <w:shd w:val="clear" w:color="auto" w:fill="FFFFFF"/>
            <w:tcMar>
              <w:top w:w="0" w:type="dxa"/>
              <w:left w:w="108" w:type="dxa"/>
              <w:bottom w:w="0" w:type="dxa"/>
              <w:right w:w="108" w:type="dxa"/>
            </w:tcMar>
          </w:tcPr>
          <w:p w14:paraId="21920B35" w14:textId="05CE5F0B" w:rsidR="008B1000" w:rsidRPr="000E3680" w:rsidRDefault="008B1000" w:rsidP="0011443D">
            <w:pPr>
              <w:shd w:val="clear" w:color="auto" w:fill="FFFFFF"/>
              <w:ind w:firstLine="450"/>
              <w:jc w:val="both"/>
              <w:rPr>
                <w:rFonts w:ascii="Times New Roman" w:hAnsi="Times New Roman" w:cs="Times New Roman"/>
                <w:sz w:val="24"/>
                <w:szCs w:val="24"/>
              </w:rPr>
            </w:pPr>
            <w:r w:rsidRPr="000E3680">
              <w:rPr>
                <w:rFonts w:ascii="Times New Roman" w:hAnsi="Times New Roman" w:cs="Times New Roman"/>
                <w:sz w:val="24"/>
                <w:szCs w:val="24"/>
              </w:rPr>
              <w:lastRenderedPageBreak/>
              <w:t xml:space="preserve">45. Договір між еквайром і </w:t>
            </w:r>
            <w:r w:rsidRPr="000E3680">
              <w:rPr>
                <w:rFonts w:ascii="Times New Roman" w:hAnsi="Times New Roman" w:cs="Times New Roman"/>
                <w:b/>
                <w:sz w:val="24"/>
                <w:szCs w:val="24"/>
              </w:rPr>
              <w:t>отримувачем</w:t>
            </w:r>
            <w:r w:rsidRPr="000E3680">
              <w:rPr>
                <w:rFonts w:ascii="Times New Roman" w:hAnsi="Times New Roman" w:cs="Times New Roman"/>
                <w:sz w:val="24"/>
                <w:szCs w:val="24"/>
              </w:rPr>
              <w:t xml:space="preserve"> про здійснення еквайрингу може передбачати обслуговування платіжних інструментів для здійснення платіжних операцій та/або інших операцій, визначених цим договором.</w:t>
            </w:r>
          </w:p>
          <w:p w14:paraId="67848F2D" w14:textId="77777777" w:rsidR="008B1000" w:rsidRPr="000E3680" w:rsidRDefault="008B1000" w:rsidP="0011443D">
            <w:pPr>
              <w:shd w:val="clear" w:color="auto" w:fill="FFFFFF"/>
              <w:ind w:firstLine="450"/>
              <w:jc w:val="both"/>
              <w:rPr>
                <w:rFonts w:ascii="Times New Roman" w:hAnsi="Times New Roman" w:cs="Times New Roman"/>
                <w:sz w:val="24"/>
                <w:szCs w:val="24"/>
              </w:rPr>
            </w:pPr>
          </w:p>
          <w:p w14:paraId="6634F535" w14:textId="56F09348" w:rsidR="008B1000" w:rsidRPr="000E3680" w:rsidRDefault="008B1000" w:rsidP="0011443D">
            <w:pPr>
              <w:shd w:val="clear" w:color="auto" w:fill="FFFFFF"/>
              <w:ind w:firstLine="450"/>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 xml:space="preserve">Еквайр залежно від особливостей діяльності </w:t>
            </w:r>
            <w:r w:rsidRPr="000E3680">
              <w:rPr>
                <w:rFonts w:ascii="Times New Roman" w:eastAsia="Times New Roman" w:hAnsi="Times New Roman" w:cs="Times New Roman"/>
                <w:b/>
                <w:sz w:val="24"/>
                <w:szCs w:val="24"/>
                <w:lang w:eastAsia="uk-UA"/>
              </w:rPr>
              <w:t>отримувача</w:t>
            </w:r>
            <w:r w:rsidRPr="000E3680">
              <w:rPr>
                <w:rFonts w:ascii="Times New Roman" w:eastAsia="Times New Roman" w:hAnsi="Times New Roman" w:cs="Times New Roman"/>
                <w:sz w:val="24"/>
                <w:szCs w:val="24"/>
                <w:lang w:eastAsia="uk-UA"/>
              </w:rPr>
              <w:t xml:space="preserve"> зобов'язаний зазначити в договорі такі умови:</w:t>
            </w:r>
          </w:p>
          <w:p w14:paraId="1F840B27" w14:textId="77777777" w:rsidR="008B1000" w:rsidRPr="000E3680" w:rsidRDefault="008B1000" w:rsidP="0011443D">
            <w:pPr>
              <w:shd w:val="clear" w:color="auto" w:fill="FFFFFF"/>
              <w:ind w:firstLine="450"/>
              <w:jc w:val="both"/>
              <w:rPr>
                <w:rFonts w:ascii="Times New Roman" w:hAnsi="Times New Roman" w:cs="Times New Roman"/>
                <w:sz w:val="24"/>
                <w:szCs w:val="24"/>
              </w:rPr>
            </w:pPr>
          </w:p>
          <w:p w14:paraId="7E269B1F" w14:textId="4A3E6EC2" w:rsidR="008B1000" w:rsidRPr="000E3680" w:rsidRDefault="008B1000" w:rsidP="0011443D">
            <w:pPr>
              <w:shd w:val="clear" w:color="auto" w:fill="FFFFFF"/>
              <w:ind w:firstLine="450"/>
              <w:jc w:val="both"/>
              <w:rPr>
                <w:rFonts w:ascii="Times New Roman" w:eastAsia="Times New Roman" w:hAnsi="Times New Roman" w:cs="Times New Roman"/>
                <w:b/>
                <w:sz w:val="24"/>
                <w:szCs w:val="24"/>
                <w:lang w:eastAsia="uk-UA"/>
              </w:rPr>
            </w:pPr>
            <w:r w:rsidRPr="000E3680">
              <w:rPr>
                <w:rFonts w:ascii="Times New Roman" w:eastAsia="Times New Roman" w:hAnsi="Times New Roman" w:cs="Times New Roman"/>
                <w:sz w:val="24"/>
                <w:szCs w:val="24"/>
                <w:lang w:eastAsia="uk-UA"/>
              </w:rPr>
              <w:t xml:space="preserve">1) платіжні інструменти, які приймаються </w:t>
            </w:r>
            <w:r w:rsidRPr="000E3680">
              <w:rPr>
                <w:rFonts w:ascii="Times New Roman" w:eastAsia="Times New Roman" w:hAnsi="Times New Roman" w:cs="Times New Roman"/>
                <w:b/>
                <w:sz w:val="24"/>
                <w:szCs w:val="24"/>
                <w:lang w:eastAsia="uk-UA"/>
              </w:rPr>
              <w:t>отримувачем;</w:t>
            </w:r>
          </w:p>
          <w:p w14:paraId="582BE9F5" w14:textId="77777777" w:rsidR="0011443D" w:rsidRPr="000E3680" w:rsidRDefault="0011443D" w:rsidP="0011443D">
            <w:pPr>
              <w:shd w:val="clear" w:color="auto" w:fill="FFFFFF"/>
              <w:ind w:firstLine="450"/>
              <w:jc w:val="both"/>
              <w:rPr>
                <w:rFonts w:ascii="Times New Roman" w:eastAsia="Times New Roman" w:hAnsi="Times New Roman" w:cs="Times New Roman"/>
                <w:b/>
                <w:sz w:val="24"/>
                <w:szCs w:val="24"/>
                <w:lang w:eastAsia="uk-UA"/>
              </w:rPr>
            </w:pPr>
          </w:p>
          <w:p w14:paraId="2A19ED1F" w14:textId="61F045B2" w:rsidR="008B1000" w:rsidRPr="000E3680" w:rsidRDefault="008B1000" w:rsidP="0011443D">
            <w:pPr>
              <w:shd w:val="clear" w:color="auto" w:fill="FFFFFF"/>
              <w:ind w:firstLine="450"/>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2) порядок оформлення документів, що підтверджують здійснення операції;</w:t>
            </w:r>
          </w:p>
          <w:p w14:paraId="59AEB792" w14:textId="77777777" w:rsidR="0011443D" w:rsidRPr="000E3680" w:rsidRDefault="0011443D" w:rsidP="0011443D">
            <w:pPr>
              <w:shd w:val="clear" w:color="auto" w:fill="FFFFFF"/>
              <w:ind w:firstLine="450"/>
              <w:jc w:val="both"/>
              <w:rPr>
                <w:rFonts w:ascii="Times New Roman" w:eastAsia="Times New Roman" w:hAnsi="Times New Roman" w:cs="Times New Roman"/>
                <w:sz w:val="24"/>
                <w:szCs w:val="24"/>
                <w:lang w:eastAsia="uk-UA"/>
              </w:rPr>
            </w:pPr>
          </w:p>
          <w:p w14:paraId="3FAA97A7" w14:textId="1EC54A30" w:rsidR="008B1000" w:rsidRPr="000E3680" w:rsidRDefault="008B1000" w:rsidP="0011443D">
            <w:pPr>
              <w:shd w:val="clear" w:color="auto" w:fill="FFFFFF"/>
              <w:ind w:firstLine="450"/>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 xml:space="preserve">3) порядок і терміни/строки розрахунків між еквайром та </w:t>
            </w:r>
            <w:r w:rsidRPr="000E3680">
              <w:rPr>
                <w:rFonts w:ascii="Times New Roman" w:eastAsia="Times New Roman" w:hAnsi="Times New Roman" w:cs="Times New Roman"/>
                <w:b/>
                <w:sz w:val="24"/>
                <w:szCs w:val="24"/>
                <w:lang w:eastAsia="uk-UA"/>
              </w:rPr>
              <w:t>отримувачем</w:t>
            </w:r>
            <w:r w:rsidRPr="000E3680">
              <w:rPr>
                <w:rFonts w:ascii="Times New Roman" w:eastAsia="Times New Roman" w:hAnsi="Times New Roman" w:cs="Times New Roman"/>
                <w:sz w:val="24"/>
                <w:szCs w:val="24"/>
                <w:lang w:eastAsia="uk-UA"/>
              </w:rPr>
              <w:t>;</w:t>
            </w:r>
          </w:p>
          <w:p w14:paraId="11BBC75E" w14:textId="77777777" w:rsidR="0011443D" w:rsidRPr="000E3680" w:rsidRDefault="0011443D" w:rsidP="0011443D">
            <w:pPr>
              <w:shd w:val="clear" w:color="auto" w:fill="FFFFFF"/>
              <w:ind w:firstLine="450"/>
              <w:jc w:val="both"/>
              <w:rPr>
                <w:rFonts w:ascii="Times New Roman" w:eastAsia="Times New Roman" w:hAnsi="Times New Roman" w:cs="Times New Roman"/>
                <w:sz w:val="24"/>
                <w:szCs w:val="24"/>
                <w:lang w:eastAsia="uk-UA"/>
              </w:rPr>
            </w:pPr>
          </w:p>
          <w:p w14:paraId="0E88AFE5" w14:textId="6BDC0FE7" w:rsidR="008B1000" w:rsidRPr="000E3680" w:rsidRDefault="008B1000" w:rsidP="0011443D">
            <w:pPr>
              <w:shd w:val="clear" w:color="auto" w:fill="FFFFFF"/>
              <w:ind w:firstLine="450"/>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 xml:space="preserve">4) розмір комісійної винагороди, яку </w:t>
            </w:r>
            <w:r w:rsidRPr="000E3680">
              <w:rPr>
                <w:rFonts w:ascii="Times New Roman" w:eastAsia="Times New Roman" w:hAnsi="Times New Roman" w:cs="Times New Roman"/>
                <w:b/>
                <w:sz w:val="24"/>
                <w:szCs w:val="24"/>
                <w:lang w:eastAsia="uk-UA"/>
              </w:rPr>
              <w:t>отримувач</w:t>
            </w:r>
            <w:r w:rsidRPr="000E3680">
              <w:rPr>
                <w:rFonts w:ascii="Times New Roman" w:eastAsia="Times New Roman" w:hAnsi="Times New Roman" w:cs="Times New Roman"/>
                <w:sz w:val="24"/>
                <w:szCs w:val="24"/>
                <w:lang w:eastAsia="uk-UA"/>
              </w:rPr>
              <w:t xml:space="preserve"> сплачує еквайру;</w:t>
            </w:r>
          </w:p>
          <w:p w14:paraId="745AF7F1" w14:textId="77777777" w:rsidR="0011443D" w:rsidRPr="000E3680" w:rsidRDefault="0011443D" w:rsidP="0011443D">
            <w:pPr>
              <w:shd w:val="clear" w:color="auto" w:fill="FFFFFF"/>
              <w:ind w:firstLine="450"/>
              <w:jc w:val="both"/>
              <w:rPr>
                <w:rFonts w:ascii="Times New Roman" w:eastAsia="Times New Roman" w:hAnsi="Times New Roman" w:cs="Times New Roman"/>
                <w:sz w:val="24"/>
                <w:szCs w:val="24"/>
                <w:lang w:eastAsia="uk-UA"/>
              </w:rPr>
            </w:pPr>
          </w:p>
          <w:p w14:paraId="2CD0AFF2" w14:textId="60E6CF76" w:rsidR="008B1000" w:rsidRPr="000E3680" w:rsidRDefault="008B1000" w:rsidP="0011443D">
            <w:pPr>
              <w:shd w:val="clear" w:color="auto" w:fill="FFFFFF"/>
              <w:ind w:firstLine="450"/>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 xml:space="preserve">5) процедури безпеки, яких має дотримуватися </w:t>
            </w:r>
            <w:r w:rsidRPr="000E3680">
              <w:rPr>
                <w:rFonts w:ascii="Times New Roman" w:eastAsia="Times New Roman" w:hAnsi="Times New Roman" w:cs="Times New Roman"/>
                <w:b/>
                <w:sz w:val="24"/>
                <w:szCs w:val="24"/>
                <w:lang w:eastAsia="uk-UA"/>
              </w:rPr>
              <w:t>отримувач</w:t>
            </w:r>
            <w:r w:rsidRPr="000E3680">
              <w:rPr>
                <w:rFonts w:ascii="Times New Roman" w:eastAsia="Times New Roman" w:hAnsi="Times New Roman" w:cs="Times New Roman"/>
                <w:sz w:val="24"/>
                <w:szCs w:val="24"/>
                <w:lang w:eastAsia="uk-UA"/>
              </w:rPr>
              <w:t xml:space="preserve"> під час приймання платіжних інструментів та передавання даних еквайру про проведені операції;</w:t>
            </w:r>
          </w:p>
          <w:p w14:paraId="11B1C5E6" w14:textId="77777777" w:rsidR="0011443D" w:rsidRPr="000E3680" w:rsidRDefault="0011443D" w:rsidP="0011443D">
            <w:pPr>
              <w:shd w:val="clear" w:color="auto" w:fill="FFFFFF"/>
              <w:ind w:firstLine="450"/>
              <w:jc w:val="both"/>
              <w:rPr>
                <w:rFonts w:ascii="Times New Roman" w:eastAsia="Times New Roman" w:hAnsi="Times New Roman" w:cs="Times New Roman"/>
                <w:sz w:val="24"/>
                <w:szCs w:val="24"/>
                <w:lang w:eastAsia="uk-UA"/>
              </w:rPr>
            </w:pPr>
          </w:p>
          <w:p w14:paraId="5CFAA2E4" w14:textId="475E369A" w:rsidR="008B1000" w:rsidRPr="000E3680" w:rsidRDefault="008B1000" w:rsidP="0011443D">
            <w:pPr>
              <w:shd w:val="clear" w:color="auto" w:fill="FFFFFF"/>
              <w:ind w:firstLine="450"/>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 xml:space="preserve">6) обов'язок </w:t>
            </w:r>
            <w:r w:rsidRPr="000E3680">
              <w:rPr>
                <w:rFonts w:ascii="Times New Roman" w:eastAsia="Times New Roman" w:hAnsi="Times New Roman" w:cs="Times New Roman"/>
                <w:b/>
                <w:sz w:val="24"/>
                <w:szCs w:val="24"/>
                <w:lang w:eastAsia="uk-UA"/>
              </w:rPr>
              <w:t>отримувач</w:t>
            </w:r>
            <w:r w:rsidR="00FF4108" w:rsidRPr="000E3680">
              <w:rPr>
                <w:rFonts w:ascii="Times New Roman" w:eastAsia="Times New Roman" w:hAnsi="Times New Roman" w:cs="Times New Roman"/>
                <w:b/>
                <w:sz w:val="24"/>
                <w:szCs w:val="24"/>
                <w:lang w:eastAsia="uk-UA"/>
              </w:rPr>
              <w:t>а</w:t>
            </w:r>
            <w:r w:rsidRPr="000E3680">
              <w:rPr>
                <w:rFonts w:ascii="Times New Roman" w:eastAsia="Times New Roman" w:hAnsi="Times New Roman" w:cs="Times New Roman"/>
                <w:sz w:val="24"/>
                <w:szCs w:val="24"/>
                <w:lang w:eastAsia="uk-UA"/>
              </w:rPr>
              <w:t xml:space="preserve"> надавати інформацію, потрібну для виконання еквайром вимог законодавства України,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7B9A3C7F" w14:textId="2D2A5B00" w:rsidR="008B1000" w:rsidRPr="000E3680" w:rsidRDefault="008B1000" w:rsidP="0011443D">
            <w:pPr>
              <w:shd w:val="clear" w:color="auto" w:fill="FFFFFF"/>
              <w:jc w:val="both"/>
              <w:rPr>
                <w:rFonts w:ascii="Times New Roman" w:hAnsi="Times New Roman" w:cs="Times New Roman"/>
                <w:sz w:val="24"/>
                <w:szCs w:val="24"/>
              </w:rPr>
            </w:pPr>
          </w:p>
          <w:p w14:paraId="6375AD34" w14:textId="3954A968" w:rsidR="008B1000" w:rsidRPr="000E3680" w:rsidRDefault="008B1000" w:rsidP="0011443D">
            <w:pPr>
              <w:shd w:val="clear" w:color="auto" w:fill="FFFFFF"/>
              <w:ind w:firstLine="448"/>
              <w:jc w:val="both"/>
              <w:rPr>
                <w:rFonts w:ascii="Times New Roman" w:hAnsi="Times New Roman" w:cs="Times New Roman"/>
                <w:sz w:val="24"/>
                <w:szCs w:val="24"/>
              </w:rPr>
            </w:pPr>
            <w:r w:rsidRPr="000E3680">
              <w:rPr>
                <w:rFonts w:ascii="Times New Roman" w:hAnsi="Times New Roman" w:cs="Times New Roman"/>
                <w:sz w:val="24"/>
                <w:szCs w:val="24"/>
              </w:rPr>
              <w:t xml:space="preserve">7) перелік інформації, що має надавати </w:t>
            </w:r>
            <w:r w:rsidRPr="000E3680">
              <w:rPr>
                <w:rFonts w:ascii="Times New Roman" w:hAnsi="Times New Roman" w:cs="Times New Roman"/>
                <w:b/>
                <w:sz w:val="24"/>
                <w:szCs w:val="24"/>
              </w:rPr>
              <w:t>отримувач</w:t>
            </w:r>
            <w:r w:rsidRPr="000E3680">
              <w:rPr>
                <w:rFonts w:ascii="Times New Roman" w:hAnsi="Times New Roman" w:cs="Times New Roman"/>
                <w:sz w:val="24"/>
                <w:szCs w:val="24"/>
              </w:rPr>
              <w:t xml:space="preserve"> еквайру, уключаючи інформацію про види його діяльності для призначення еквайром відповідного коду категорії його діяльності </w:t>
            </w:r>
            <w:r w:rsidRPr="000E3680">
              <w:rPr>
                <w:rFonts w:ascii="Times New Roman" w:hAnsi="Times New Roman" w:cs="Times New Roman"/>
                <w:b/>
                <w:sz w:val="24"/>
                <w:szCs w:val="24"/>
              </w:rPr>
              <w:t xml:space="preserve">та облікового запису </w:t>
            </w:r>
            <w:r w:rsidRPr="000E3680">
              <w:rPr>
                <w:rFonts w:ascii="Times New Roman" w:eastAsia="Times New Roman" w:hAnsi="Times New Roman" w:cs="Times New Roman"/>
                <w:b/>
                <w:sz w:val="24"/>
                <w:szCs w:val="24"/>
                <w:lang w:eastAsia="uk-UA"/>
              </w:rPr>
              <w:t>отримувача</w:t>
            </w:r>
            <w:r w:rsidRPr="000E3680">
              <w:rPr>
                <w:rFonts w:ascii="Times New Roman" w:hAnsi="Times New Roman" w:cs="Times New Roman"/>
                <w:b/>
                <w:sz w:val="24"/>
                <w:szCs w:val="24"/>
              </w:rPr>
              <w:t>,</w:t>
            </w:r>
            <w:r w:rsidRPr="000E3680">
              <w:rPr>
                <w:rFonts w:ascii="Times New Roman" w:hAnsi="Times New Roman" w:cs="Times New Roman"/>
                <w:sz w:val="24"/>
                <w:szCs w:val="24"/>
              </w:rPr>
              <w:t xml:space="preserve"> порядок та строки її надання;</w:t>
            </w:r>
          </w:p>
          <w:p w14:paraId="7FF3BF30" w14:textId="77777777" w:rsidR="0011443D" w:rsidRPr="000E3680" w:rsidRDefault="0011443D" w:rsidP="0011443D">
            <w:pPr>
              <w:shd w:val="clear" w:color="auto" w:fill="FFFFFF"/>
              <w:ind w:firstLine="448"/>
              <w:jc w:val="both"/>
              <w:rPr>
                <w:rFonts w:ascii="Times New Roman" w:hAnsi="Times New Roman" w:cs="Times New Roman"/>
                <w:sz w:val="24"/>
                <w:szCs w:val="24"/>
              </w:rPr>
            </w:pPr>
          </w:p>
          <w:p w14:paraId="26F7B889" w14:textId="77777777" w:rsidR="008B1000" w:rsidRPr="000E3680" w:rsidRDefault="008B1000" w:rsidP="0011443D">
            <w:pPr>
              <w:shd w:val="clear" w:color="auto" w:fill="FFFFFF"/>
              <w:ind w:firstLine="448"/>
              <w:jc w:val="both"/>
              <w:rPr>
                <w:rFonts w:ascii="Times New Roman" w:hAnsi="Times New Roman" w:cs="Times New Roman"/>
                <w:sz w:val="24"/>
                <w:szCs w:val="24"/>
              </w:rPr>
            </w:pPr>
            <w:r w:rsidRPr="000E3680">
              <w:rPr>
                <w:rFonts w:ascii="Times New Roman" w:hAnsi="Times New Roman" w:cs="Times New Roman"/>
                <w:sz w:val="24"/>
                <w:szCs w:val="24"/>
              </w:rPr>
              <w:t xml:space="preserve">8) обов'язок </w:t>
            </w:r>
            <w:r w:rsidRPr="000E3680">
              <w:rPr>
                <w:rFonts w:ascii="Times New Roman" w:hAnsi="Times New Roman" w:cs="Times New Roman"/>
                <w:b/>
                <w:sz w:val="24"/>
                <w:szCs w:val="24"/>
              </w:rPr>
              <w:t>отримувача</w:t>
            </w:r>
            <w:r w:rsidRPr="000E3680">
              <w:rPr>
                <w:rFonts w:ascii="Times New Roman" w:hAnsi="Times New Roman" w:cs="Times New Roman"/>
                <w:sz w:val="24"/>
                <w:szCs w:val="24"/>
              </w:rPr>
              <w:t xml:space="preserve"> надати еквайру інформацію про зміну видів його діяльності, які повідомлялися еквайру для призначення коду категорії його діяльності </w:t>
            </w:r>
            <w:r w:rsidRPr="000E3680">
              <w:rPr>
                <w:rFonts w:ascii="Times New Roman" w:hAnsi="Times New Roman" w:cs="Times New Roman"/>
                <w:b/>
                <w:sz w:val="24"/>
                <w:szCs w:val="24"/>
              </w:rPr>
              <w:t>та</w:t>
            </w:r>
            <w:r w:rsidRPr="000E3680">
              <w:rPr>
                <w:rFonts w:ascii="Times New Roman" w:hAnsi="Times New Roman" w:cs="Times New Roman"/>
                <w:sz w:val="24"/>
                <w:szCs w:val="24"/>
              </w:rPr>
              <w:t xml:space="preserve"> </w:t>
            </w:r>
            <w:r w:rsidRPr="000E3680">
              <w:rPr>
                <w:rFonts w:ascii="Times New Roman" w:hAnsi="Times New Roman" w:cs="Times New Roman"/>
                <w:b/>
                <w:sz w:val="24"/>
                <w:szCs w:val="24"/>
              </w:rPr>
              <w:t xml:space="preserve">облікового запису </w:t>
            </w:r>
            <w:r w:rsidRPr="000E3680">
              <w:rPr>
                <w:rFonts w:ascii="Times New Roman" w:eastAsia="Times New Roman" w:hAnsi="Times New Roman" w:cs="Times New Roman"/>
                <w:b/>
                <w:sz w:val="24"/>
                <w:szCs w:val="24"/>
                <w:lang w:eastAsia="uk-UA"/>
              </w:rPr>
              <w:t>отримувача</w:t>
            </w:r>
            <w:r w:rsidRPr="000E3680">
              <w:rPr>
                <w:rFonts w:ascii="Times New Roman" w:hAnsi="Times New Roman" w:cs="Times New Roman"/>
                <w:sz w:val="24"/>
                <w:szCs w:val="24"/>
              </w:rPr>
              <w:t>;</w:t>
            </w:r>
          </w:p>
          <w:p w14:paraId="2AB1ED7F" w14:textId="77777777" w:rsidR="008B1000" w:rsidRPr="000E3680" w:rsidRDefault="008B1000" w:rsidP="0011443D">
            <w:pPr>
              <w:shd w:val="clear" w:color="auto" w:fill="FFFFFF"/>
              <w:ind w:firstLine="448"/>
              <w:jc w:val="both"/>
              <w:rPr>
                <w:rFonts w:ascii="Times New Roman" w:hAnsi="Times New Roman" w:cs="Times New Roman"/>
                <w:sz w:val="24"/>
                <w:szCs w:val="24"/>
              </w:rPr>
            </w:pPr>
          </w:p>
          <w:p w14:paraId="06F0EE9E" w14:textId="0405EBC1" w:rsidR="008B1000" w:rsidRPr="000E3680" w:rsidRDefault="008B1000" w:rsidP="0011443D">
            <w:pPr>
              <w:shd w:val="clear" w:color="auto" w:fill="FFFFFF"/>
              <w:ind w:firstLine="448"/>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lastRenderedPageBreak/>
              <w:t xml:space="preserve">9) відповідальність </w:t>
            </w:r>
            <w:r w:rsidRPr="000E3680">
              <w:rPr>
                <w:rFonts w:ascii="Times New Roman" w:eastAsia="Times New Roman" w:hAnsi="Times New Roman" w:cs="Times New Roman"/>
                <w:b/>
                <w:sz w:val="24"/>
                <w:szCs w:val="24"/>
                <w:lang w:eastAsia="uk-UA"/>
              </w:rPr>
              <w:t>отримувача</w:t>
            </w:r>
            <w:r w:rsidRPr="000E3680">
              <w:rPr>
                <w:rFonts w:ascii="Times New Roman" w:eastAsia="Times New Roman" w:hAnsi="Times New Roman" w:cs="Times New Roman"/>
                <w:sz w:val="24"/>
                <w:szCs w:val="24"/>
                <w:lang w:eastAsia="uk-UA"/>
              </w:rPr>
              <w:t xml:space="preserve"> за надання недостовірної інформації про види своєї діяльності;</w:t>
            </w:r>
          </w:p>
          <w:p w14:paraId="723202C8" w14:textId="77777777" w:rsidR="0011443D" w:rsidRPr="000E3680" w:rsidRDefault="0011443D" w:rsidP="0011443D">
            <w:pPr>
              <w:shd w:val="clear" w:color="auto" w:fill="FFFFFF"/>
              <w:ind w:firstLine="448"/>
              <w:jc w:val="both"/>
              <w:rPr>
                <w:rFonts w:ascii="Times New Roman" w:eastAsia="Times New Roman" w:hAnsi="Times New Roman" w:cs="Times New Roman"/>
                <w:sz w:val="24"/>
                <w:szCs w:val="24"/>
                <w:lang w:eastAsia="uk-UA"/>
              </w:rPr>
            </w:pPr>
          </w:p>
          <w:p w14:paraId="63FECFD4" w14:textId="03A1B14A" w:rsidR="008B1000" w:rsidRPr="000E3680" w:rsidRDefault="008B1000" w:rsidP="0011443D">
            <w:pPr>
              <w:shd w:val="clear" w:color="auto" w:fill="FFFFFF"/>
              <w:ind w:firstLine="448"/>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 xml:space="preserve">10) право еквайра відмовитися від підтримання ділових відносин та порядок повідомлення еквайром </w:t>
            </w:r>
            <w:r w:rsidRPr="000E3680">
              <w:rPr>
                <w:rFonts w:ascii="Times New Roman" w:eastAsia="Times New Roman" w:hAnsi="Times New Roman" w:cs="Times New Roman"/>
                <w:b/>
                <w:sz w:val="24"/>
                <w:szCs w:val="24"/>
                <w:lang w:eastAsia="uk-UA"/>
              </w:rPr>
              <w:t>отримувача</w:t>
            </w:r>
            <w:r w:rsidRPr="000E3680">
              <w:rPr>
                <w:rFonts w:ascii="Times New Roman" w:eastAsia="Times New Roman" w:hAnsi="Times New Roman" w:cs="Times New Roman"/>
                <w:sz w:val="24"/>
                <w:szCs w:val="24"/>
                <w:lang w:eastAsia="uk-UA"/>
              </w:rPr>
              <w:t xml:space="preserve"> про намір використати таке право;</w:t>
            </w:r>
          </w:p>
          <w:p w14:paraId="6D1B1675" w14:textId="77777777" w:rsidR="0011443D" w:rsidRPr="000E3680" w:rsidRDefault="0011443D" w:rsidP="0011443D">
            <w:pPr>
              <w:shd w:val="clear" w:color="auto" w:fill="FFFFFF"/>
              <w:ind w:firstLine="448"/>
              <w:jc w:val="both"/>
              <w:rPr>
                <w:rFonts w:ascii="Times New Roman" w:eastAsia="Times New Roman" w:hAnsi="Times New Roman" w:cs="Times New Roman"/>
                <w:sz w:val="24"/>
                <w:szCs w:val="24"/>
                <w:lang w:eastAsia="uk-UA"/>
              </w:rPr>
            </w:pPr>
          </w:p>
          <w:p w14:paraId="4177ED34" w14:textId="433977A5" w:rsidR="008B1000" w:rsidRPr="000E3680" w:rsidRDefault="008B1000" w:rsidP="0011443D">
            <w:pPr>
              <w:shd w:val="clear" w:color="auto" w:fill="FFFFFF"/>
              <w:ind w:firstLine="448"/>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 xml:space="preserve">11) порядок та строк ініціювання </w:t>
            </w:r>
            <w:r w:rsidRPr="000E3680">
              <w:rPr>
                <w:rFonts w:ascii="Times New Roman" w:eastAsia="Times New Roman" w:hAnsi="Times New Roman" w:cs="Times New Roman"/>
                <w:b/>
                <w:sz w:val="24"/>
                <w:szCs w:val="24"/>
                <w:lang w:eastAsia="uk-UA"/>
              </w:rPr>
              <w:t>отримувачем</w:t>
            </w:r>
            <w:r w:rsidRPr="000E3680">
              <w:rPr>
                <w:rFonts w:ascii="Times New Roman" w:eastAsia="Times New Roman" w:hAnsi="Times New Roman" w:cs="Times New Roman"/>
                <w:sz w:val="24"/>
                <w:szCs w:val="24"/>
                <w:lang w:eastAsia="uk-UA"/>
              </w:rPr>
              <w:t xml:space="preserve"> повернення коштів за повернутий товар (ненадану послугу), який(а) був(ла) придбаний(а) з використанням платіжного інструменту (з урахуванням вимог законодавства України з питань захисту прав споживачів);</w:t>
            </w:r>
          </w:p>
          <w:p w14:paraId="0EAFD993" w14:textId="77777777" w:rsidR="0011443D" w:rsidRPr="000E3680" w:rsidRDefault="0011443D" w:rsidP="0011443D">
            <w:pPr>
              <w:shd w:val="clear" w:color="auto" w:fill="FFFFFF"/>
              <w:ind w:firstLine="448"/>
              <w:jc w:val="both"/>
              <w:rPr>
                <w:rFonts w:ascii="Times New Roman" w:eastAsia="Times New Roman" w:hAnsi="Times New Roman" w:cs="Times New Roman"/>
                <w:sz w:val="24"/>
                <w:szCs w:val="24"/>
                <w:lang w:eastAsia="uk-UA"/>
              </w:rPr>
            </w:pPr>
          </w:p>
          <w:p w14:paraId="30D3C107" w14:textId="0B3A8DB5" w:rsidR="008B1000" w:rsidRPr="000E3680" w:rsidRDefault="008B1000" w:rsidP="0011443D">
            <w:pPr>
              <w:shd w:val="clear" w:color="auto" w:fill="FFFFFF"/>
              <w:ind w:firstLine="448"/>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 xml:space="preserve">12) відповідальність еквайра та </w:t>
            </w:r>
            <w:r w:rsidRPr="000E3680">
              <w:rPr>
                <w:rFonts w:ascii="Times New Roman" w:eastAsia="Times New Roman" w:hAnsi="Times New Roman" w:cs="Times New Roman"/>
                <w:b/>
                <w:sz w:val="24"/>
                <w:szCs w:val="24"/>
                <w:lang w:eastAsia="uk-UA"/>
              </w:rPr>
              <w:t>отримувача</w:t>
            </w:r>
            <w:r w:rsidRPr="000E3680">
              <w:rPr>
                <w:rFonts w:ascii="Times New Roman" w:eastAsia="Times New Roman" w:hAnsi="Times New Roman" w:cs="Times New Roman"/>
                <w:sz w:val="24"/>
                <w:szCs w:val="24"/>
                <w:lang w:eastAsia="uk-UA"/>
              </w:rPr>
              <w:t xml:space="preserve"> (уключаючи відповідальність за навмисне невикористання платіжних пристроїв або неповідомлення еквайра про їх непрацездатність);</w:t>
            </w:r>
          </w:p>
          <w:p w14:paraId="605B2029" w14:textId="77777777" w:rsidR="0011443D" w:rsidRPr="000E3680" w:rsidRDefault="0011443D" w:rsidP="0011443D">
            <w:pPr>
              <w:shd w:val="clear" w:color="auto" w:fill="FFFFFF"/>
              <w:ind w:firstLine="448"/>
              <w:jc w:val="both"/>
              <w:rPr>
                <w:rFonts w:ascii="Times New Roman" w:eastAsia="Times New Roman" w:hAnsi="Times New Roman" w:cs="Times New Roman"/>
                <w:sz w:val="24"/>
                <w:szCs w:val="24"/>
                <w:lang w:eastAsia="uk-UA"/>
              </w:rPr>
            </w:pPr>
          </w:p>
          <w:p w14:paraId="46A0FAEA" w14:textId="22EDA2B5" w:rsidR="008B1000" w:rsidRPr="000E3680" w:rsidRDefault="008B1000" w:rsidP="0011443D">
            <w:pPr>
              <w:shd w:val="clear" w:color="auto" w:fill="FFFFFF"/>
              <w:ind w:firstLine="448"/>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13) порядок розгляду спорів;</w:t>
            </w:r>
          </w:p>
          <w:p w14:paraId="1187BD1E" w14:textId="77777777" w:rsidR="0011443D" w:rsidRPr="000E3680" w:rsidRDefault="0011443D" w:rsidP="0011443D">
            <w:pPr>
              <w:shd w:val="clear" w:color="auto" w:fill="FFFFFF"/>
              <w:ind w:firstLine="448"/>
              <w:jc w:val="both"/>
              <w:rPr>
                <w:rFonts w:ascii="Times New Roman" w:eastAsia="Times New Roman" w:hAnsi="Times New Roman" w:cs="Times New Roman"/>
                <w:sz w:val="24"/>
                <w:szCs w:val="24"/>
                <w:lang w:eastAsia="uk-UA"/>
              </w:rPr>
            </w:pPr>
          </w:p>
          <w:p w14:paraId="34828765" w14:textId="4B2D3A1F" w:rsidR="008B1000" w:rsidRPr="000E3680" w:rsidRDefault="008B1000" w:rsidP="000E3680">
            <w:pPr>
              <w:shd w:val="clear" w:color="auto" w:fill="FFFFFF"/>
              <w:ind w:firstLine="448"/>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 xml:space="preserve">14) інші умови відповідно до законодавства України або на розсуд еквайра та </w:t>
            </w:r>
            <w:r w:rsidRPr="000E3680">
              <w:rPr>
                <w:rFonts w:ascii="Times New Roman" w:eastAsia="Times New Roman" w:hAnsi="Times New Roman" w:cs="Times New Roman"/>
                <w:b/>
                <w:sz w:val="24"/>
                <w:szCs w:val="24"/>
                <w:lang w:eastAsia="uk-UA"/>
              </w:rPr>
              <w:t>отримувача</w:t>
            </w:r>
            <w:r w:rsidRPr="000E3680">
              <w:rPr>
                <w:rFonts w:ascii="Times New Roman" w:eastAsia="Times New Roman" w:hAnsi="Times New Roman" w:cs="Times New Roman"/>
                <w:sz w:val="24"/>
                <w:szCs w:val="24"/>
                <w:lang w:eastAsia="uk-UA"/>
              </w:rPr>
              <w:t>.</w:t>
            </w:r>
          </w:p>
        </w:tc>
      </w:tr>
      <w:tr w:rsidR="008B1000" w:rsidRPr="00E6583F" w14:paraId="674AE772" w14:textId="77777777" w:rsidTr="008B1000">
        <w:trPr>
          <w:trHeight w:val="771"/>
        </w:trPr>
        <w:tc>
          <w:tcPr>
            <w:tcW w:w="7508" w:type="dxa"/>
            <w:shd w:val="clear" w:color="auto" w:fill="FFFFFF"/>
            <w:tcMar>
              <w:top w:w="0" w:type="dxa"/>
              <w:left w:w="108" w:type="dxa"/>
              <w:bottom w:w="0" w:type="dxa"/>
              <w:right w:w="108" w:type="dxa"/>
            </w:tcMar>
          </w:tcPr>
          <w:p w14:paraId="26D2B2A1" w14:textId="77777777" w:rsidR="00F94D4C" w:rsidRPr="000E3680" w:rsidRDefault="00F94D4C" w:rsidP="00F94D4C">
            <w:pPr>
              <w:pStyle w:val="Default"/>
              <w:ind w:firstLine="709"/>
              <w:jc w:val="both"/>
            </w:pPr>
            <w:r w:rsidRPr="000E3680">
              <w:lastRenderedPageBreak/>
              <w:t xml:space="preserve">46. Еквайр у разі укладення договору з еквайром отримувача зобов’язаний передбачити в договорі, крім зазначених у пункті 45 розділу III цього Положення, такі умови: </w:t>
            </w:r>
          </w:p>
          <w:p w14:paraId="5C72BE89" w14:textId="1674BFBA" w:rsidR="009E5DFC" w:rsidRPr="000E3680" w:rsidRDefault="009E5DFC" w:rsidP="000012F8">
            <w:pPr>
              <w:pStyle w:val="Default"/>
              <w:jc w:val="both"/>
            </w:pPr>
          </w:p>
          <w:p w14:paraId="7C0FBA6C" w14:textId="2E2863E3" w:rsidR="009E5DFC" w:rsidRPr="000E3680" w:rsidRDefault="000012F8" w:rsidP="00F94D4C">
            <w:pPr>
              <w:pStyle w:val="Default"/>
              <w:ind w:firstLine="709"/>
              <w:jc w:val="both"/>
            </w:pPr>
            <w:r w:rsidRPr="000E3680">
              <w:t>…</w:t>
            </w:r>
          </w:p>
          <w:p w14:paraId="76731E17" w14:textId="2BC654F2" w:rsidR="00F94D4C" w:rsidRPr="000E3680" w:rsidRDefault="00F94D4C" w:rsidP="000012F8">
            <w:pPr>
              <w:pStyle w:val="Default"/>
              <w:jc w:val="both"/>
            </w:pPr>
          </w:p>
          <w:p w14:paraId="3956605A" w14:textId="77777777" w:rsidR="00F94D4C" w:rsidRPr="000E3680" w:rsidRDefault="00F94D4C" w:rsidP="00F94D4C">
            <w:pPr>
              <w:pStyle w:val="Default"/>
              <w:ind w:firstLine="709"/>
              <w:jc w:val="both"/>
            </w:pPr>
            <w:r w:rsidRPr="000E3680">
              <w:t xml:space="preserve">3) обов’язок еквайра отримувача надати еквайру інформацію про види діяльності суб’єкта господарювання, з яким еквайром </w:t>
            </w:r>
            <w:r w:rsidRPr="000E3680">
              <w:lastRenderedPageBreak/>
              <w:t xml:space="preserve">отримувача укладено договір, та/або зміну видів діяльності такого </w:t>
            </w:r>
            <w:r w:rsidRPr="000E3680">
              <w:rPr>
                <w:strike/>
              </w:rPr>
              <w:t>суб’єкта господарювання</w:t>
            </w:r>
            <w:r w:rsidRPr="000E3680">
              <w:t xml:space="preserve">, які повідомлялися еквайру; </w:t>
            </w:r>
          </w:p>
          <w:p w14:paraId="41BB2A3F" w14:textId="77777777" w:rsidR="00F94D4C" w:rsidRPr="000E3680" w:rsidRDefault="00F94D4C" w:rsidP="00F94D4C">
            <w:pPr>
              <w:pStyle w:val="Default"/>
              <w:ind w:firstLine="709"/>
              <w:jc w:val="both"/>
            </w:pPr>
          </w:p>
          <w:p w14:paraId="6130AD5F" w14:textId="34538C4C" w:rsidR="00F94D4C" w:rsidRPr="000E3680" w:rsidRDefault="000012F8" w:rsidP="00F94D4C">
            <w:pPr>
              <w:pStyle w:val="af5"/>
              <w:spacing w:before="0" w:beforeAutospacing="0" w:after="0" w:afterAutospacing="0"/>
              <w:ind w:firstLine="709"/>
              <w:jc w:val="both"/>
            </w:pPr>
            <w:r w:rsidRPr="000E3680">
              <w:t>…</w:t>
            </w:r>
          </w:p>
          <w:p w14:paraId="28429A2B" w14:textId="77777777" w:rsidR="000012F8" w:rsidRPr="000E3680" w:rsidRDefault="000012F8" w:rsidP="00F94D4C">
            <w:pPr>
              <w:pStyle w:val="af5"/>
              <w:spacing w:before="0" w:beforeAutospacing="0" w:after="0" w:afterAutospacing="0"/>
              <w:ind w:firstLine="709"/>
              <w:jc w:val="both"/>
            </w:pPr>
          </w:p>
          <w:p w14:paraId="1A3BB5C0" w14:textId="51AB0098" w:rsidR="00F67E15" w:rsidRPr="000E3680" w:rsidRDefault="00F67E15" w:rsidP="00F94D4C">
            <w:pPr>
              <w:pStyle w:val="af5"/>
              <w:spacing w:before="0" w:beforeAutospacing="0" w:after="0" w:afterAutospacing="0"/>
              <w:ind w:firstLine="709"/>
              <w:jc w:val="both"/>
            </w:pPr>
            <w:r w:rsidRPr="000E3680">
              <w:t>відсутній</w:t>
            </w:r>
          </w:p>
          <w:p w14:paraId="19BBD040" w14:textId="5530E7D6" w:rsidR="00F67E15" w:rsidRPr="000E3680" w:rsidRDefault="00F67E15" w:rsidP="00F94D4C">
            <w:pPr>
              <w:pStyle w:val="af5"/>
              <w:spacing w:before="0" w:beforeAutospacing="0" w:after="0" w:afterAutospacing="0"/>
              <w:ind w:firstLine="709"/>
              <w:jc w:val="both"/>
              <w:rPr>
                <w:highlight w:val="cyan"/>
              </w:rPr>
            </w:pPr>
          </w:p>
          <w:p w14:paraId="503AEC9C" w14:textId="7F93FDC6" w:rsidR="00F67E15" w:rsidRPr="000E3680" w:rsidRDefault="00F67E15" w:rsidP="00F94D4C">
            <w:pPr>
              <w:pStyle w:val="af5"/>
              <w:spacing w:before="0" w:beforeAutospacing="0" w:after="0" w:afterAutospacing="0"/>
              <w:ind w:firstLine="709"/>
              <w:jc w:val="both"/>
              <w:rPr>
                <w:highlight w:val="cyan"/>
              </w:rPr>
            </w:pPr>
          </w:p>
          <w:p w14:paraId="6B7BA4B7" w14:textId="016AF034" w:rsidR="00F67E15" w:rsidRPr="000E3680" w:rsidRDefault="00F67E15" w:rsidP="00F94D4C">
            <w:pPr>
              <w:pStyle w:val="af5"/>
              <w:spacing w:before="0" w:beforeAutospacing="0" w:after="0" w:afterAutospacing="0"/>
              <w:ind w:firstLine="709"/>
              <w:jc w:val="both"/>
              <w:rPr>
                <w:highlight w:val="cyan"/>
              </w:rPr>
            </w:pPr>
          </w:p>
          <w:p w14:paraId="7E8DA7C5" w14:textId="1B6A2934" w:rsidR="00F67E15" w:rsidRPr="000E3680" w:rsidRDefault="00F67E15" w:rsidP="00F94D4C">
            <w:pPr>
              <w:pStyle w:val="af5"/>
              <w:spacing w:before="0" w:beforeAutospacing="0" w:after="0" w:afterAutospacing="0"/>
              <w:ind w:firstLine="709"/>
              <w:jc w:val="both"/>
              <w:rPr>
                <w:highlight w:val="cyan"/>
              </w:rPr>
            </w:pPr>
          </w:p>
          <w:p w14:paraId="52BB7FD7" w14:textId="7E242DAC" w:rsidR="00F67E15" w:rsidRPr="000E3680" w:rsidRDefault="00F67E15" w:rsidP="00F94D4C">
            <w:pPr>
              <w:pStyle w:val="af5"/>
              <w:spacing w:before="0" w:beforeAutospacing="0" w:after="0" w:afterAutospacing="0"/>
              <w:ind w:firstLine="709"/>
              <w:jc w:val="both"/>
              <w:rPr>
                <w:highlight w:val="cyan"/>
              </w:rPr>
            </w:pPr>
          </w:p>
          <w:p w14:paraId="4CF92621" w14:textId="0D38A991" w:rsidR="00F67E15" w:rsidRPr="000E3680" w:rsidRDefault="00F67E15" w:rsidP="00F94D4C">
            <w:pPr>
              <w:pStyle w:val="af5"/>
              <w:spacing w:before="0" w:beforeAutospacing="0" w:after="0" w:afterAutospacing="0"/>
              <w:ind w:firstLine="709"/>
              <w:jc w:val="both"/>
              <w:rPr>
                <w:highlight w:val="cyan"/>
              </w:rPr>
            </w:pPr>
          </w:p>
          <w:p w14:paraId="51CDD087" w14:textId="5FC5B55D" w:rsidR="00F67E15" w:rsidRPr="000E3680" w:rsidRDefault="00F67E15" w:rsidP="00F94D4C">
            <w:pPr>
              <w:pStyle w:val="af5"/>
              <w:spacing w:before="0" w:beforeAutospacing="0" w:after="0" w:afterAutospacing="0"/>
              <w:ind w:firstLine="709"/>
              <w:jc w:val="both"/>
              <w:rPr>
                <w:highlight w:val="cyan"/>
              </w:rPr>
            </w:pPr>
          </w:p>
          <w:p w14:paraId="3ECBA752" w14:textId="25DEDC44" w:rsidR="00F67E15" w:rsidRPr="000E3680" w:rsidRDefault="00F67E15" w:rsidP="00F94D4C">
            <w:pPr>
              <w:pStyle w:val="af5"/>
              <w:spacing w:before="0" w:beforeAutospacing="0" w:after="0" w:afterAutospacing="0"/>
              <w:ind w:firstLine="709"/>
              <w:jc w:val="both"/>
              <w:rPr>
                <w:highlight w:val="cyan"/>
              </w:rPr>
            </w:pPr>
          </w:p>
          <w:p w14:paraId="71B4F09F" w14:textId="457FEE62" w:rsidR="00F67E15" w:rsidRPr="000E3680" w:rsidRDefault="00F67E15" w:rsidP="00F94D4C">
            <w:pPr>
              <w:pStyle w:val="af5"/>
              <w:spacing w:before="0" w:beforeAutospacing="0" w:after="0" w:afterAutospacing="0"/>
              <w:ind w:firstLine="709"/>
              <w:jc w:val="both"/>
              <w:rPr>
                <w:highlight w:val="cyan"/>
              </w:rPr>
            </w:pPr>
          </w:p>
          <w:p w14:paraId="57E911B9" w14:textId="2359C42B" w:rsidR="00F67E15" w:rsidRPr="000E3680" w:rsidRDefault="00F67E15" w:rsidP="00F94D4C">
            <w:pPr>
              <w:pStyle w:val="af5"/>
              <w:spacing w:before="0" w:beforeAutospacing="0" w:after="0" w:afterAutospacing="0"/>
              <w:ind w:firstLine="709"/>
              <w:jc w:val="both"/>
              <w:rPr>
                <w:highlight w:val="cyan"/>
              </w:rPr>
            </w:pPr>
          </w:p>
          <w:p w14:paraId="45C776EB" w14:textId="1029F249" w:rsidR="00F67E15" w:rsidRPr="000E3680" w:rsidRDefault="00F67E15" w:rsidP="00F94D4C">
            <w:pPr>
              <w:pStyle w:val="af5"/>
              <w:spacing w:before="0" w:beforeAutospacing="0" w:after="0" w:afterAutospacing="0"/>
              <w:ind w:firstLine="709"/>
              <w:jc w:val="both"/>
              <w:rPr>
                <w:highlight w:val="cyan"/>
              </w:rPr>
            </w:pPr>
          </w:p>
          <w:p w14:paraId="344096FD" w14:textId="77777777" w:rsidR="00F67E15" w:rsidRPr="000E3680" w:rsidRDefault="00F67E15" w:rsidP="00F94D4C">
            <w:pPr>
              <w:pStyle w:val="af5"/>
              <w:spacing w:before="0" w:beforeAutospacing="0" w:after="0" w:afterAutospacing="0"/>
              <w:ind w:firstLine="709"/>
              <w:jc w:val="both"/>
              <w:rPr>
                <w:highlight w:val="cyan"/>
              </w:rPr>
            </w:pPr>
          </w:p>
          <w:p w14:paraId="605B4302" w14:textId="77777777" w:rsidR="00934C52" w:rsidRPr="000E3680" w:rsidRDefault="00934C52" w:rsidP="00F94D4C">
            <w:pPr>
              <w:pStyle w:val="af5"/>
              <w:spacing w:before="0" w:beforeAutospacing="0" w:after="0" w:afterAutospacing="0"/>
              <w:ind w:firstLine="709"/>
              <w:jc w:val="both"/>
              <w:rPr>
                <w:highlight w:val="cyan"/>
              </w:rPr>
            </w:pPr>
          </w:p>
          <w:p w14:paraId="68EB06FE" w14:textId="77777777" w:rsidR="00934C52" w:rsidRPr="000E3680" w:rsidRDefault="00934C52" w:rsidP="00F94D4C">
            <w:pPr>
              <w:pStyle w:val="af5"/>
              <w:spacing w:before="0" w:beforeAutospacing="0" w:after="0" w:afterAutospacing="0"/>
              <w:ind w:firstLine="709"/>
              <w:jc w:val="both"/>
              <w:rPr>
                <w:highlight w:val="cyan"/>
              </w:rPr>
            </w:pPr>
          </w:p>
          <w:p w14:paraId="69A0BDF0" w14:textId="77777777" w:rsidR="00934C52" w:rsidRPr="000E3680" w:rsidRDefault="00934C52" w:rsidP="00F94D4C">
            <w:pPr>
              <w:pStyle w:val="af5"/>
              <w:spacing w:before="0" w:beforeAutospacing="0" w:after="0" w:afterAutospacing="0"/>
              <w:ind w:firstLine="709"/>
              <w:jc w:val="both"/>
              <w:rPr>
                <w:highlight w:val="cyan"/>
              </w:rPr>
            </w:pPr>
          </w:p>
          <w:p w14:paraId="5B19B2DB" w14:textId="77777777" w:rsidR="00934C52" w:rsidRPr="000E3680" w:rsidRDefault="00934C52" w:rsidP="00F94D4C">
            <w:pPr>
              <w:pStyle w:val="af5"/>
              <w:spacing w:before="0" w:beforeAutospacing="0" w:after="0" w:afterAutospacing="0"/>
              <w:ind w:firstLine="709"/>
              <w:jc w:val="both"/>
              <w:rPr>
                <w:highlight w:val="cyan"/>
              </w:rPr>
            </w:pPr>
          </w:p>
          <w:p w14:paraId="132433C5" w14:textId="77777777" w:rsidR="00934C52" w:rsidRPr="000E3680" w:rsidRDefault="00934C52" w:rsidP="00F94D4C">
            <w:pPr>
              <w:pStyle w:val="af5"/>
              <w:spacing w:before="0" w:beforeAutospacing="0" w:after="0" w:afterAutospacing="0"/>
              <w:ind w:firstLine="709"/>
              <w:jc w:val="both"/>
              <w:rPr>
                <w:highlight w:val="cyan"/>
              </w:rPr>
            </w:pPr>
          </w:p>
          <w:p w14:paraId="0AC06540" w14:textId="77777777" w:rsidR="00934C52" w:rsidRPr="000E3680" w:rsidRDefault="00934C52" w:rsidP="00F94D4C">
            <w:pPr>
              <w:pStyle w:val="af5"/>
              <w:spacing w:before="0" w:beforeAutospacing="0" w:after="0" w:afterAutospacing="0"/>
              <w:ind w:firstLine="709"/>
              <w:jc w:val="both"/>
              <w:rPr>
                <w:highlight w:val="cyan"/>
              </w:rPr>
            </w:pPr>
          </w:p>
          <w:p w14:paraId="196A8E66" w14:textId="77777777" w:rsidR="00934C52" w:rsidRPr="000E3680" w:rsidRDefault="00934C52" w:rsidP="00F94D4C">
            <w:pPr>
              <w:pStyle w:val="af5"/>
              <w:spacing w:before="0" w:beforeAutospacing="0" w:after="0" w:afterAutospacing="0"/>
              <w:ind w:firstLine="709"/>
              <w:jc w:val="both"/>
              <w:rPr>
                <w:highlight w:val="cyan"/>
              </w:rPr>
            </w:pPr>
          </w:p>
          <w:p w14:paraId="2521E81B" w14:textId="21573085" w:rsidR="00934C52" w:rsidRPr="000E3680" w:rsidRDefault="00934C52" w:rsidP="00DD4880">
            <w:pPr>
              <w:pStyle w:val="af5"/>
              <w:spacing w:before="0" w:beforeAutospacing="0" w:after="0" w:afterAutospacing="0"/>
              <w:jc w:val="both"/>
              <w:rPr>
                <w:highlight w:val="cyan"/>
              </w:rPr>
            </w:pPr>
          </w:p>
          <w:p w14:paraId="0B99CE27" w14:textId="66D9E008" w:rsidR="008B1000" w:rsidRPr="000E3680" w:rsidRDefault="008B1000" w:rsidP="004B44C6">
            <w:pPr>
              <w:pStyle w:val="af5"/>
              <w:spacing w:before="0" w:beforeAutospacing="0" w:after="0" w:afterAutospacing="0"/>
              <w:jc w:val="both"/>
            </w:pPr>
            <w:bookmarkStart w:id="8" w:name="n462"/>
            <w:bookmarkStart w:id="9" w:name="n204"/>
            <w:bookmarkStart w:id="10" w:name="n205"/>
            <w:bookmarkStart w:id="11" w:name="n206"/>
            <w:bookmarkStart w:id="12" w:name="n463"/>
            <w:bookmarkStart w:id="13" w:name="n207"/>
            <w:bookmarkEnd w:id="8"/>
            <w:bookmarkEnd w:id="9"/>
            <w:bookmarkEnd w:id="10"/>
            <w:bookmarkEnd w:id="11"/>
            <w:bookmarkEnd w:id="12"/>
            <w:bookmarkEnd w:id="13"/>
          </w:p>
        </w:tc>
        <w:tc>
          <w:tcPr>
            <w:tcW w:w="7371" w:type="dxa"/>
            <w:shd w:val="clear" w:color="auto" w:fill="FFFFFF"/>
            <w:tcMar>
              <w:top w:w="0" w:type="dxa"/>
              <w:left w:w="108" w:type="dxa"/>
              <w:bottom w:w="0" w:type="dxa"/>
              <w:right w:w="108" w:type="dxa"/>
            </w:tcMar>
          </w:tcPr>
          <w:p w14:paraId="60952AF0" w14:textId="54DA5E8B" w:rsidR="008B1000" w:rsidRPr="000E3680" w:rsidRDefault="008B1000" w:rsidP="000012F8">
            <w:pPr>
              <w:pStyle w:val="rvps2"/>
              <w:shd w:val="clear" w:color="auto" w:fill="FFFFFF"/>
              <w:spacing w:before="0" w:beforeAutospacing="0" w:after="150" w:afterAutospacing="0"/>
              <w:ind w:right="142" w:firstLine="450"/>
              <w:jc w:val="both"/>
              <w:rPr>
                <w:rFonts w:eastAsia="Times New Roman"/>
              </w:rPr>
            </w:pPr>
            <w:bookmarkStart w:id="14" w:name="_GoBack"/>
            <w:bookmarkEnd w:id="14"/>
            <w:r w:rsidRPr="000E3680">
              <w:lastRenderedPageBreak/>
              <w:t>46. Еквайр у разі укладення договору з еквайром отримувача зобов'язаний передбачити в договорі, крім зазначених у пункті 45 розділу III цього Положення, такі умови:</w:t>
            </w:r>
          </w:p>
          <w:p w14:paraId="14BD8DEC" w14:textId="7E54DF64" w:rsidR="008B1000" w:rsidRPr="000E3680" w:rsidRDefault="006775D7" w:rsidP="00E429F8">
            <w:pPr>
              <w:pStyle w:val="rvps2"/>
              <w:shd w:val="clear" w:color="auto" w:fill="FFFFFF"/>
              <w:spacing w:before="0" w:beforeAutospacing="0" w:after="0" w:afterAutospacing="0"/>
              <w:ind w:firstLine="450"/>
              <w:jc w:val="both"/>
            </w:pPr>
            <w:r w:rsidRPr="000E3680">
              <w:t>…</w:t>
            </w:r>
          </w:p>
          <w:p w14:paraId="57A80ADA" w14:textId="3AAA2125" w:rsidR="00F67E15" w:rsidRPr="000E3680" w:rsidRDefault="00F67E15" w:rsidP="00F67E15">
            <w:pPr>
              <w:pStyle w:val="rvps2"/>
              <w:shd w:val="clear" w:color="auto" w:fill="FFFFFF"/>
              <w:spacing w:before="0" w:beforeAutospacing="0" w:after="0" w:afterAutospacing="0"/>
              <w:jc w:val="both"/>
            </w:pPr>
          </w:p>
          <w:p w14:paraId="0754352F" w14:textId="65B45BDD" w:rsidR="008B1000" w:rsidRPr="000E3680" w:rsidRDefault="008B1000" w:rsidP="00F67E15">
            <w:pPr>
              <w:pStyle w:val="rvps2"/>
              <w:shd w:val="clear" w:color="auto" w:fill="FFFFFF"/>
              <w:spacing w:before="0" w:beforeAutospacing="0" w:after="0" w:afterAutospacing="0"/>
              <w:ind w:firstLine="460"/>
              <w:jc w:val="both"/>
            </w:pPr>
            <w:r w:rsidRPr="000E3680">
              <w:t xml:space="preserve">3) обов’язок еквайра отримувача надати еквайру інформацію про види діяльності </w:t>
            </w:r>
            <w:r w:rsidR="00934C52" w:rsidRPr="000E3680">
              <w:rPr>
                <w:b/>
              </w:rPr>
              <w:t>отримувача</w:t>
            </w:r>
            <w:r w:rsidRPr="000E3680">
              <w:t xml:space="preserve">, з яким еквайром отримувача укладено договір, та/або зміну видів діяльності такого </w:t>
            </w:r>
            <w:r w:rsidR="00934C52" w:rsidRPr="000E3680">
              <w:rPr>
                <w:b/>
              </w:rPr>
              <w:t>отримувача</w:t>
            </w:r>
            <w:r w:rsidRPr="000E3680">
              <w:t xml:space="preserve">, які </w:t>
            </w:r>
            <w:r w:rsidRPr="000E3680">
              <w:lastRenderedPageBreak/>
              <w:t xml:space="preserve">повідомлялися еквайру  </w:t>
            </w:r>
            <w:r w:rsidRPr="000E3680">
              <w:rPr>
                <w:b/>
              </w:rPr>
              <w:t xml:space="preserve">для призначення коду категорії діяльності </w:t>
            </w:r>
            <w:r w:rsidR="009E5DFC" w:rsidRPr="000E3680">
              <w:rPr>
                <w:b/>
              </w:rPr>
              <w:t>отримувача</w:t>
            </w:r>
            <w:r w:rsidR="00B45F96" w:rsidRPr="000E3680">
              <w:rPr>
                <w:b/>
              </w:rPr>
              <w:t>,</w:t>
            </w:r>
            <w:r w:rsidRPr="000E3680">
              <w:rPr>
                <w:b/>
              </w:rPr>
              <w:t xml:space="preserve"> та інформацію для призначення облікового запису </w:t>
            </w:r>
            <w:r w:rsidRPr="000E3680">
              <w:rPr>
                <w:rFonts w:eastAsia="Times New Roman"/>
                <w:b/>
                <w:lang w:eastAsia="uk-UA"/>
              </w:rPr>
              <w:t>отримувача</w:t>
            </w:r>
            <w:r w:rsidRPr="000E3680">
              <w:t>;</w:t>
            </w:r>
          </w:p>
          <w:p w14:paraId="6B64C650" w14:textId="4539B394" w:rsidR="00F67E15" w:rsidRPr="000E3680" w:rsidRDefault="008B1000" w:rsidP="000012F8">
            <w:pPr>
              <w:pStyle w:val="rvps2"/>
              <w:shd w:val="clear" w:color="auto" w:fill="FFFFFF"/>
              <w:spacing w:before="0" w:beforeAutospacing="0" w:after="0" w:afterAutospacing="0"/>
              <w:ind w:firstLine="450"/>
              <w:jc w:val="both"/>
            </w:pPr>
            <w:r w:rsidRPr="000E3680">
              <w:t>…</w:t>
            </w:r>
          </w:p>
          <w:p w14:paraId="76F006B5" w14:textId="77777777" w:rsidR="000012F8" w:rsidRPr="000E3680" w:rsidRDefault="000012F8" w:rsidP="00E429F8">
            <w:pPr>
              <w:pStyle w:val="rvps2"/>
              <w:shd w:val="clear" w:color="auto" w:fill="FFFFFF"/>
              <w:spacing w:before="0" w:beforeAutospacing="0" w:after="0" w:afterAutospacing="0"/>
              <w:ind w:firstLine="450"/>
              <w:jc w:val="both"/>
              <w:rPr>
                <w:b/>
              </w:rPr>
            </w:pPr>
          </w:p>
          <w:p w14:paraId="54D7EBE1" w14:textId="53C40893" w:rsidR="008B1000" w:rsidRPr="000E3680" w:rsidRDefault="008B1000" w:rsidP="00E429F8">
            <w:pPr>
              <w:pStyle w:val="rvps2"/>
              <w:shd w:val="clear" w:color="auto" w:fill="FFFFFF"/>
              <w:spacing w:before="0" w:beforeAutospacing="0" w:after="0" w:afterAutospacing="0"/>
              <w:ind w:firstLine="450"/>
              <w:jc w:val="both"/>
              <w:rPr>
                <w:b/>
              </w:rPr>
            </w:pPr>
            <w:r w:rsidRPr="000E3680">
              <w:rPr>
                <w:b/>
              </w:rPr>
              <w:t>4</w:t>
            </w:r>
            <w:r w:rsidRPr="000E3680">
              <w:rPr>
                <w:b/>
                <w:vertAlign w:val="superscript"/>
              </w:rPr>
              <w:t>1</w:t>
            </w:r>
            <w:r w:rsidRPr="000E3680">
              <w:rPr>
                <w:b/>
              </w:rPr>
              <w:t xml:space="preserve">) обов'язок еквайра отримувача надати еквайру інформацію про отримувача, з яким еквайром отримувача укладено договір, до виконання еквайром платіжної операції на користь такого </w:t>
            </w:r>
            <w:r w:rsidR="00934C52" w:rsidRPr="000E3680">
              <w:rPr>
                <w:b/>
              </w:rPr>
              <w:t>отримувача</w:t>
            </w:r>
            <w:r w:rsidRPr="000E3680">
              <w:rPr>
                <w:b/>
              </w:rPr>
              <w:t>, а саме:</w:t>
            </w:r>
          </w:p>
          <w:p w14:paraId="3E52664F" w14:textId="77777777" w:rsidR="006775D7" w:rsidRPr="000E3680" w:rsidRDefault="006775D7" w:rsidP="00E429F8">
            <w:pPr>
              <w:pStyle w:val="rvps2"/>
              <w:shd w:val="clear" w:color="auto" w:fill="FFFFFF"/>
              <w:spacing w:before="0" w:beforeAutospacing="0" w:after="0" w:afterAutospacing="0"/>
              <w:ind w:firstLine="450"/>
              <w:jc w:val="both"/>
              <w:rPr>
                <w:b/>
              </w:rPr>
            </w:pPr>
          </w:p>
          <w:p w14:paraId="7A80FA2A" w14:textId="7A2BAFA0" w:rsidR="008B1000" w:rsidRPr="000E3680" w:rsidRDefault="008B1000" w:rsidP="00E429F8">
            <w:pPr>
              <w:ind w:firstLine="386"/>
              <w:jc w:val="both"/>
              <w:rPr>
                <w:rFonts w:ascii="Times New Roman" w:hAnsi="Times New Roman" w:cs="Times New Roman"/>
                <w:b/>
                <w:sz w:val="24"/>
                <w:szCs w:val="24"/>
              </w:rPr>
            </w:pPr>
            <w:r w:rsidRPr="000E3680">
              <w:rPr>
                <w:rFonts w:ascii="Times New Roman" w:hAnsi="Times New Roman" w:cs="Times New Roman"/>
                <w:b/>
                <w:sz w:val="24"/>
                <w:szCs w:val="24"/>
              </w:rPr>
              <w:t xml:space="preserve">про юридичну особу – повне або скорочене (за наявності) найменування, номер рахунку у форматі </w:t>
            </w:r>
            <w:r w:rsidRPr="000E3680">
              <w:rPr>
                <w:rFonts w:ascii="Times New Roman" w:hAnsi="Times New Roman" w:cs="Times New Roman"/>
                <w:b/>
                <w:sz w:val="24"/>
                <w:szCs w:val="24"/>
                <w:lang w:val="en-US"/>
              </w:rPr>
              <w:t>IBAN</w:t>
            </w:r>
            <w:r w:rsidRPr="000E3680">
              <w:rPr>
                <w:rFonts w:ascii="Times New Roman" w:hAnsi="Times New Roman" w:cs="Times New Roman"/>
                <w:b/>
                <w:sz w:val="24"/>
                <w:szCs w:val="24"/>
              </w:rPr>
              <w:t>, на який будуть зараховуватися кошти за платіжною операцією, та код за ЄДРПОУ;</w:t>
            </w:r>
          </w:p>
          <w:p w14:paraId="78FD7F8A" w14:textId="77777777" w:rsidR="006775D7" w:rsidRPr="000E3680" w:rsidRDefault="006775D7" w:rsidP="00E429F8">
            <w:pPr>
              <w:ind w:firstLine="386"/>
              <w:jc w:val="both"/>
              <w:rPr>
                <w:rFonts w:ascii="Times New Roman" w:hAnsi="Times New Roman" w:cs="Times New Roman"/>
                <w:b/>
                <w:sz w:val="24"/>
                <w:szCs w:val="24"/>
              </w:rPr>
            </w:pPr>
          </w:p>
          <w:p w14:paraId="06EA4937" w14:textId="0F5999F0" w:rsidR="008B1000" w:rsidRPr="000E3680" w:rsidRDefault="008B1000" w:rsidP="00E429F8">
            <w:pPr>
              <w:ind w:firstLine="386"/>
              <w:jc w:val="both"/>
              <w:rPr>
                <w:rFonts w:ascii="Times New Roman" w:hAnsi="Times New Roman" w:cs="Times New Roman"/>
                <w:b/>
                <w:sz w:val="24"/>
                <w:szCs w:val="24"/>
              </w:rPr>
            </w:pPr>
            <w:r w:rsidRPr="000E3680">
              <w:rPr>
                <w:rFonts w:ascii="Times New Roman" w:hAnsi="Times New Roman" w:cs="Times New Roman"/>
                <w:b/>
                <w:sz w:val="24"/>
                <w:szCs w:val="24"/>
              </w:rPr>
              <w:t>про фізичну особи-підприємця та фізичн</w:t>
            </w:r>
            <w:r w:rsidR="00941450" w:rsidRPr="000E3680">
              <w:rPr>
                <w:rFonts w:ascii="Times New Roman" w:hAnsi="Times New Roman" w:cs="Times New Roman"/>
                <w:b/>
                <w:sz w:val="24"/>
                <w:szCs w:val="24"/>
              </w:rPr>
              <w:t>у</w:t>
            </w:r>
            <w:r w:rsidRPr="000E3680">
              <w:rPr>
                <w:rFonts w:ascii="Times New Roman" w:hAnsi="Times New Roman" w:cs="Times New Roman"/>
                <w:b/>
                <w:sz w:val="24"/>
                <w:szCs w:val="24"/>
              </w:rPr>
              <w:t xml:space="preserve"> особ</w:t>
            </w:r>
            <w:r w:rsidR="00941450" w:rsidRPr="000E3680">
              <w:rPr>
                <w:rFonts w:ascii="Times New Roman" w:hAnsi="Times New Roman" w:cs="Times New Roman"/>
                <w:b/>
                <w:sz w:val="24"/>
                <w:szCs w:val="24"/>
              </w:rPr>
              <w:t>у</w:t>
            </w:r>
            <w:r w:rsidRPr="000E3680">
              <w:rPr>
                <w:rFonts w:ascii="Times New Roman" w:hAnsi="Times New Roman" w:cs="Times New Roman"/>
                <w:b/>
                <w:sz w:val="24"/>
                <w:szCs w:val="24"/>
              </w:rPr>
              <w:t>, яка провадить неза</w:t>
            </w:r>
            <w:r w:rsidR="00DD4880" w:rsidRPr="000E3680">
              <w:rPr>
                <w:rFonts w:ascii="Times New Roman" w:hAnsi="Times New Roman" w:cs="Times New Roman"/>
                <w:b/>
                <w:sz w:val="24"/>
                <w:szCs w:val="24"/>
              </w:rPr>
              <w:t xml:space="preserve">лежну професійну діяльність, - </w:t>
            </w:r>
            <w:r w:rsidRPr="000E3680">
              <w:rPr>
                <w:rFonts w:ascii="Times New Roman" w:hAnsi="Times New Roman" w:cs="Times New Roman"/>
                <w:b/>
                <w:sz w:val="24"/>
                <w:szCs w:val="24"/>
              </w:rPr>
              <w:t xml:space="preserve">прізвище, ім’я, по батькові (за наявності), номер рахунку у форматі </w:t>
            </w:r>
            <w:r w:rsidRPr="000E3680">
              <w:rPr>
                <w:rFonts w:ascii="Times New Roman" w:hAnsi="Times New Roman" w:cs="Times New Roman"/>
                <w:b/>
                <w:sz w:val="24"/>
                <w:szCs w:val="24"/>
                <w:lang w:val="en-US"/>
              </w:rPr>
              <w:t>IBAN</w:t>
            </w:r>
            <w:r w:rsidRPr="000E3680">
              <w:rPr>
                <w:rFonts w:ascii="Times New Roman" w:hAnsi="Times New Roman" w:cs="Times New Roman"/>
                <w:b/>
                <w:sz w:val="24"/>
                <w:szCs w:val="24"/>
              </w:rPr>
              <w:t>, на який будуть зараховуватися кошти за платіжною операцією, РНОКПП або серія та номер паспорта (для фізичних осіб, які мають відмітку в паспорті про право здійснювати платежі за серією та номером паспорта);</w:t>
            </w:r>
          </w:p>
          <w:p w14:paraId="59524BE4" w14:textId="77777777" w:rsidR="006775D7" w:rsidRPr="000E3680" w:rsidRDefault="006775D7" w:rsidP="00E429F8">
            <w:pPr>
              <w:ind w:firstLine="386"/>
              <w:jc w:val="both"/>
              <w:rPr>
                <w:rFonts w:ascii="Times New Roman" w:hAnsi="Times New Roman" w:cs="Times New Roman"/>
                <w:b/>
                <w:sz w:val="24"/>
                <w:szCs w:val="24"/>
              </w:rPr>
            </w:pPr>
          </w:p>
          <w:p w14:paraId="44FA49DB" w14:textId="1E1DEB48" w:rsidR="008B1000" w:rsidRPr="000E3680" w:rsidRDefault="008B1000" w:rsidP="00E429F8">
            <w:pPr>
              <w:ind w:firstLine="386"/>
              <w:jc w:val="both"/>
              <w:rPr>
                <w:rFonts w:ascii="Times New Roman" w:hAnsi="Times New Roman" w:cs="Times New Roman"/>
                <w:b/>
                <w:sz w:val="24"/>
                <w:szCs w:val="24"/>
              </w:rPr>
            </w:pPr>
            <w:r w:rsidRPr="000E3680">
              <w:rPr>
                <w:rFonts w:ascii="Times New Roman" w:hAnsi="Times New Roman" w:cs="Times New Roman"/>
                <w:b/>
                <w:sz w:val="24"/>
                <w:szCs w:val="24"/>
              </w:rPr>
              <w:t xml:space="preserve">про фізичну особу - прізвище, ім’я, по батькові (за наявності), номер рахунку у форматі </w:t>
            </w:r>
            <w:r w:rsidRPr="000E3680">
              <w:rPr>
                <w:rFonts w:ascii="Times New Roman" w:hAnsi="Times New Roman" w:cs="Times New Roman"/>
                <w:b/>
                <w:sz w:val="24"/>
                <w:szCs w:val="24"/>
                <w:lang w:val="en-US"/>
              </w:rPr>
              <w:t>IBAN</w:t>
            </w:r>
            <w:r w:rsidRPr="000E3680">
              <w:rPr>
                <w:rFonts w:ascii="Times New Roman" w:hAnsi="Times New Roman" w:cs="Times New Roman"/>
                <w:b/>
                <w:sz w:val="24"/>
                <w:szCs w:val="24"/>
              </w:rPr>
              <w:t>, на який будуть зараховуватися кошти за платіжною операцією, РНОКПП або серія та номер паспорта (для фізичних осіб, які мають відмітку в паспорті про право здійснювати платежі за серією та номером паспорта.</w:t>
            </w:r>
          </w:p>
          <w:p w14:paraId="410A1EE2" w14:textId="7B73365E" w:rsidR="008B1000" w:rsidRPr="000E3680" w:rsidRDefault="008B1000" w:rsidP="000E6E9F">
            <w:pPr>
              <w:ind w:firstLine="398"/>
              <w:jc w:val="both"/>
              <w:rPr>
                <w:rFonts w:ascii="Times New Roman" w:hAnsi="Times New Roman" w:cs="Times New Roman"/>
                <w:sz w:val="24"/>
                <w:szCs w:val="24"/>
              </w:rPr>
            </w:pPr>
          </w:p>
        </w:tc>
      </w:tr>
      <w:tr w:rsidR="008B1000" w:rsidRPr="00E6583F" w14:paraId="3890510E" w14:textId="77777777" w:rsidTr="008B1000">
        <w:trPr>
          <w:trHeight w:val="771"/>
        </w:trPr>
        <w:tc>
          <w:tcPr>
            <w:tcW w:w="7508" w:type="dxa"/>
            <w:shd w:val="clear" w:color="auto" w:fill="FFFFFF"/>
            <w:tcMar>
              <w:top w:w="0" w:type="dxa"/>
              <w:left w:w="108" w:type="dxa"/>
              <w:bottom w:w="0" w:type="dxa"/>
              <w:right w:w="108" w:type="dxa"/>
            </w:tcMar>
          </w:tcPr>
          <w:p w14:paraId="7011F994" w14:textId="77777777" w:rsidR="00F94D4C" w:rsidRPr="000E3680" w:rsidRDefault="00F94D4C" w:rsidP="00F94D4C">
            <w:pPr>
              <w:pStyle w:val="Default"/>
              <w:ind w:firstLine="709"/>
              <w:jc w:val="both"/>
            </w:pPr>
            <w:r w:rsidRPr="000E3680">
              <w:lastRenderedPageBreak/>
              <w:t xml:space="preserve">47. Еквайр зобов’язаний: </w:t>
            </w:r>
          </w:p>
          <w:p w14:paraId="7CA08D03" w14:textId="77777777" w:rsidR="00F94D4C" w:rsidRPr="000E3680" w:rsidRDefault="00F94D4C" w:rsidP="00F94D4C">
            <w:pPr>
              <w:pStyle w:val="Default"/>
              <w:ind w:firstLine="709"/>
              <w:jc w:val="both"/>
            </w:pPr>
          </w:p>
          <w:p w14:paraId="364E9BCF" w14:textId="77777777" w:rsidR="00F94D4C" w:rsidRPr="000E3680" w:rsidRDefault="00F94D4C" w:rsidP="00F94D4C">
            <w:pPr>
              <w:pStyle w:val="Default"/>
              <w:ind w:firstLine="709"/>
              <w:jc w:val="both"/>
            </w:pPr>
            <w:r w:rsidRPr="000E3680">
              <w:t xml:space="preserve">1) під час укладення договору із </w:t>
            </w:r>
            <w:r w:rsidRPr="000E3680">
              <w:rPr>
                <w:strike/>
              </w:rPr>
              <w:t>суб’єктом господарювання</w:t>
            </w:r>
            <w:r w:rsidRPr="000E3680">
              <w:t xml:space="preserve"> / надавачем платіжних послуг, який надає послугу з переказу коштів без відкриття рахунку / еквайром отримувача та під час обслуговування </w:t>
            </w:r>
            <w:r w:rsidRPr="000E3680">
              <w:rPr>
                <w:strike/>
              </w:rPr>
              <w:t>суб’єкта господарювання</w:t>
            </w:r>
            <w:r w:rsidRPr="000E3680">
              <w:t xml:space="preserve"> або ініціювання платником платіжних операцій / виконання платіжних операцій за участю такого надавача платіжних послуг / еквайра отримувача дотримуватися вимог законодавства України,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w:t>
            </w:r>
          </w:p>
          <w:p w14:paraId="00BC2773" w14:textId="77777777" w:rsidR="00F94D4C" w:rsidRPr="000E3680" w:rsidRDefault="00F94D4C" w:rsidP="00F94D4C">
            <w:pPr>
              <w:pStyle w:val="af5"/>
              <w:spacing w:before="0" w:beforeAutospacing="0" w:after="0" w:afterAutospacing="0"/>
              <w:ind w:firstLine="709"/>
              <w:jc w:val="both"/>
            </w:pPr>
          </w:p>
          <w:p w14:paraId="42F97076" w14:textId="77777777" w:rsidR="00DD4880" w:rsidRPr="000E3680" w:rsidRDefault="00DD4880" w:rsidP="00F94D4C">
            <w:pPr>
              <w:pStyle w:val="af5"/>
              <w:spacing w:before="0" w:beforeAutospacing="0" w:after="0" w:afterAutospacing="0"/>
              <w:ind w:firstLine="709"/>
              <w:jc w:val="both"/>
            </w:pPr>
          </w:p>
          <w:p w14:paraId="4D4212AF" w14:textId="5AF6A3DE" w:rsidR="00F94D4C" w:rsidRPr="000E3680" w:rsidRDefault="00F94D4C" w:rsidP="00F94D4C">
            <w:pPr>
              <w:pStyle w:val="af5"/>
              <w:spacing w:before="0" w:beforeAutospacing="0" w:after="0" w:afterAutospacing="0"/>
              <w:ind w:firstLine="709"/>
              <w:jc w:val="both"/>
            </w:pPr>
            <w:r w:rsidRPr="000E3680">
              <w:t xml:space="preserve">2) проводити моніторинг платіжних операцій, здійснених на користь </w:t>
            </w:r>
            <w:r w:rsidRPr="000E3680">
              <w:rPr>
                <w:strike/>
              </w:rPr>
              <w:t>суб’єкта господарювання</w:t>
            </w:r>
            <w:r w:rsidRPr="000E3680">
              <w:t xml:space="preserve"> / за участю надавача платіжних послуг, який надає послугу з переказу коштів без відкриття рахунку / за участю еквайра отримувача в порядку, визначеному внутрішніми документами; </w:t>
            </w:r>
          </w:p>
          <w:p w14:paraId="7AD3AE58" w14:textId="77777777" w:rsidR="00F94D4C" w:rsidRPr="000E3680" w:rsidRDefault="00F94D4C" w:rsidP="00F94D4C">
            <w:pPr>
              <w:pStyle w:val="af5"/>
              <w:spacing w:before="0" w:beforeAutospacing="0" w:after="0" w:afterAutospacing="0"/>
              <w:ind w:firstLine="709"/>
              <w:jc w:val="both"/>
            </w:pPr>
          </w:p>
          <w:p w14:paraId="25D46B6B" w14:textId="77777777" w:rsidR="00F94D4C" w:rsidRPr="000E3680" w:rsidRDefault="00F94D4C" w:rsidP="00F94D4C">
            <w:pPr>
              <w:pStyle w:val="af5"/>
              <w:spacing w:before="0" w:beforeAutospacing="0" w:after="0" w:afterAutospacing="0"/>
              <w:ind w:firstLine="709"/>
              <w:jc w:val="both"/>
            </w:pPr>
            <w:r w:rsidRPr="000E3680">
              <w:t xml:space="preserve">3) перераховувати кошти на рахунок </w:t>
            </w:r>
            <w:r w:rsidRPr="000E3680">
              <w:rPr>
                <w:strike/>
              </w:rPr>
              <w:t>суб’єкта господарювання</w:t>
            </w:r>
            <w:r w:rsidRPr="000E3680">
              <w:t xml:space="preserve"> / надавача платіжних послуг, який надає послугу з переказу коштів без відкриття рахунку / еквайра отримувача за реквізитами та в строки / терміни, визначені в договорі, укладеному між ними.</w:t>
            </w:r>
          </w:p>
          <w:p w14:paraId="4640D762" w14:textId="7AD9273C" w:rsidR="008B1000" w:rsidRPr="000E3680" w:rsidRDefault="008B1000" w:rsidP="006775D7">
            <w:pPr>
              <w:pStyle w:val="rvps2"/>
              <w:shd w:val="clear" w:color="auto" w:fill="FFFFFF"/>
              <w:spacing w:before="0" w:beforeAutospacing="0" w:after="0" w:afterAutospacing="0"/>
              <w:ind w:firstLine="450"/>
              <w:jc w:val="both"/>
            </w:pPr>
            <w:bookmarkStart w:id="15" w:name="n210"/>
            <w:bookmarkStart w:id="16" w:name="n211"/>
            <w:bookmarkStart w:id="17" w:name="n212"/>
            <w:bookmarkEnd w:id="15"/>
            <w:bookmarkEnd w:id="16"/>
            <w:bookmarkEnd w:id="17"/>
          </w:p>
        </w:tc>
        <w:tc>
          <w:tcPr>
            <w:tcW w:w="7371" w:type="dxa"/>
            <w:shd w:val="clear" w:color="auto" w:fill="FFFFFF"/>
            <w:tcMar>
              <w:top w:w="0" w:type="dxa"/>
              <w:left w:w="108" w:type="dxa"/>
              <w:bottom w:w="0" w:type="dxa"/>
              <w:right w:w="108" w:type="dxa"/>
            </w:tcMar>
          </w:tcPr>
          <w:p w14:paraId="333807C2" w14:textId="31970699" w:rsidR="008B1000" w:rsidRPr="000E3680" w:rsidRDefault="008B1000" w:rsidP="006775D7">
            <w:pPr>
              <w:shd w:val="clear" w:color="auto" w:fill="FFFFFF"/>
              <w:ind w:right="142" w:firstLine="448"/>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47. Еквайр зобов'язаний:</w:t>
            </w:r>
          </w:p>
          <w:p w14:paraId="09E4DEDF" w14:textId="77777777" w:rsidR="006775D7" w:rsidRPr="000E3680" w:rsidRDefault="006775D7" w:rsidP="006775D7">
            <w:pPr>
              <w:shd w:val="clear" w:color="auto" w:fill="FFFFFF"/>
              <w:ind w:right="142" w:firstLine="448"/>
              <w:jc w:val="both"/>
              <w:rPr>
                <w:rFonts w:ascii="Times New Roman" w:eastAsia="Times New Roman" w:hAnsi="Times New Roman" w:cs="Times New Roman"/>
                <w:sz w:val="24"/>
                <w:szCs w:val="24"/>
                <w:lang w:eastAsia="uk-UA"/>
              </w:rPr>
            </w:pPr>
          </w:p>
          <w:p w14:paraId="078E7A77" w14:textId="2C46C8D6" w:rsidR="008B1000" w:rsidRPr="000E3680" w:rsidRDefault="008B1000" w:rsidP="006775D7">
            <w:pPr>
              <w:shd w:val="clear" w:color="auto" w:fill="FFFFFF"/>
              <w:ind w:right="142" w:firstLine="448"/>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 xml:space="preserve">1) під час укладення договору із </w:t>
            </w:r>
            <w:r w:rsidRPr="000E3680">
              <w:rPr>
                <w:rFonts w:ascii="Times New Roman" w:eastAsia="Times New Roman" w:hAnsi="Times New Roman" w:cs="Times New Roman"/>
                <w:b/>
                <w:sz w:val="24"/>
                <w:szCs w:val="24"/>
                <w:lang w:eastAsia="uk-UA"/>
              </w:rPr>
              <w:t>отримувачем</w:t>
            </w:r>
            <w:r w:rsidRPr="000E3680">
              <w:rPr>
                <w:rFonts w:ascii="Times New Roman" w:eastAsia="Times New Roman" w:hAnsi="Times New Roman" w:cs="Times New Roman"/>
                <w:sz w:val="24"/>
                <w:szCs w:val="24"/>
                <w:lang w:eastAsia="uk-UA"/>
              </w:rPr>
              <w:t xml:space="preserve"> </w:t>
            </w:r>
            <w:r w:rsidRPr="000E3680">
              <w:rPr>
                <w:rFonts w:ascii="Times New Roman" w:eastAsia="Times New Roman" w:hAnsi="Times New Roman" w:cs="Times New Roman"/>
                <w:b/>
                <w:sz w:val="24"/>
                <w:szCs w:val="24"/>
                <w:lang w:eastAsia="uk-UA"/>
              </w:rPr>
              <w:t>(уключаючи суб’єкта господарювання)</w:t>
            </w:r>
            <w:r w:rsidRPr="000E3680">
              <w:rPr>
                <w:rFonts w:ascii="Times New Roman" w:eastAsia="Times New Roman" w:hAnsi="Times New Roman" w:cs="Times New Roman"/>
                <w:sz w:val="24"/>
                <w:szCs w:val="24"/>
                <w:lang w:eastAsia="uk-UA"/>
              </w:rPr>
              <w:t xml:space="preserve"> / надавачем платіжних послуг, який надає послугу з переказу коштів без відкриття рахунку / еквайром отримувача та під час обслуговування </w:t>
            </w:r>
            <w:r w:rsidRPr="000E3680">
              <w:rPr>
                <w:rFonts w:ascii="Times New Roman" w:eastAsia="Times New Roman" w:hAnsi="Times New Roman" w:cs="Times New Roman"/>
                <w:b/>
                <w:sz w:val="24"/>
                <w:szCs w:val="24"/>
                <w:lang w:eastAsia="uk-UA"/>
              </w:rPr>
              <w:t>отримувача (уключаючи суб’єкта господарювання)</w:t>
            </w:r>
            <w:r w:rsidRPr="000E3680">
              <w:rPr>
                <w:rFonts w:ascii="Times New Roman" w:eastAsia="Times New Roman" w:hAnsi="Times New Roman" w:cs="Times New Roman"/>
                <w:sz w:val="24"/>
                <w:szCs w:val="24"/>
                <w:lang w:eastAsia="uk-UA"/>
              </w:rPr>
              <w:t xml:space="preserve"> або ініціювання платником платіжних операцій / виконання платіжних операцій за участі такого надавача платіжних послуг / еквайра отримувача дотримуватися вимог законодавства України,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32937995" w14:textId="77777777" w:rsidR="006775D7" w:rsidRPr="000E3680" w:rsidRDefault="006775D7" w:rsidP="006775D7">
            <w:pPr>
              <w:shd w:val="clear" w:color="auto" w:fill="FFFFFF"/>
              <w:ind w:right="142" w:firstLine="448"/>
              <w:jc w:val="both"/>
              <w:rPr>
                <w:rFonts w:ascii="Times New Roman" w:eastAsia="Times New Roman" w:hAnsi="Times New Roman" w:cs="Times New Roman"/>
                <w:sz w:val="24"/>
                <w:szCs w:val="24"/>
                <w:lang w:eastAsia="uk-UA"/>
              </w:rPr>
            </w:pPr>
          </w:p>
          <w:p w14:paraId="7FFCEAAA" w14:textId="4166D250" w:rsidR="008B1000" w:rsidRPr="000E3680" w:rsidRDefault="008B1000" w:rsidP="006775D7">
            <w:pPr>
              <w:pStyle w:val="rvps2"/>
              <w:shd w:val="clear" w:color="auto" w:fill="FFFFFF"/>
              <w:spacing w:before="0" w:beforeAutospacing="0" w:after="0" w:afterAutospacing="0"/>
              <w:ind w:firstLine="448"/>
              <w:jc w:val="both"/>
              <w:rPr>
                <w:rFonts w:eastAsia="Times New Roman"/>
                <w:lang w:eastAsia="uk-UA"/>
              </w:rPr>
            </w:pPr>
            <w:r w:rsidRPr="000E3680">
              <w:rPr>
                <w:rFonts w:eastAsia="Times New Roman"/>
                <w:lang w:eastAsia="uk-UA"/>
              </w:rPr>
              <w:t xml:space="preserve">2) проводити моніторинг платіжних операцій, здійснених на користь </w:t>
            </w:r>
            <w:r w:rsidRPr="000E3680">
              <w:rPr>
                <w:rFonts w:eastAsia="Times New Roman"/>
                <w:b/>
                <w:lang w:eastAsia="uk-UA"/>
              </w:rPr>
              <w:t xml:space="preserve">отримувача (уключаючи суб’єкта господарювання) </w:t>
            </w:r>
            <w:r w:rsidRPr="000E3680">
              <w:rPr>
                <w:rFonts w:eastAsia="Times New Roman"/>
                <w:lang w:eastAsia="uk-UA"/>
              </w:rPr>
              <w:t>/ за участі надавача платіжних послуг, який надає послугу з переказу коштів без відкриття рахунку / за участі еквайра отримувача у порядку, визначеному внутрішніми документами;</w:t>
            </w:r>
          </w:p>
          <w:p w14:paraId="7D78B617" w14:textId="77777777" w:rsidR="008B1000" w:rsidRPr="000E3680" w:rsidRDefault="008B1000" w:rsidP="006775D7">
            <w:pPr>
              <w:pStyle w:val="rvps2"/>
              <w:shd w:val="clear" w:color="auto" w:fill="FFFFFF"/>
              <w:spacing w:before="0" w:beforeAutospacing="0" w:after="0" w:afterAutospacing="0"/>
              <w:ind w:firstLine="448"/>
              <w:jc w:val="both"/>
              <w:rPr>
                <w:rFonts w:eastAsia="Times New Roman"/>
                <w:lang w:eastAsia="uk-UA"/>
              </w:rPr>
            </w:pPr>
          </w:p>
          <w:p w14:paraId="3A0EDA1A" w14:textId="38EDEBE1" w:rsidR="008B1000" w:rsidRPr="000E3680" w:rsidRDefault="008B1000" w:rsidP="000E3680">
            <w:pPr>
              <w:pStyle w:val="rvps2"/>
              <w:shd w:val="clear" w:color="auto" w:fill="FFFFFF"/>
              <w:spacing w:before="0" w:beforeAutospacing="0" w:after="0" w:afterAutospacing="0"/>
              <w:ind w:firstLine="448"/>
              <w:jc w:val="both"/>
              <w:rPr>
                <w:rFonts w:eastAsia="Times New Roman"/>
                <w:lang w:eastAsia="uk-UA"/>
              </w:rPr>
            </w:pPr>
            <w:r w:rsidRPr="000E3680">
              <w:rPr>
                <w:rFonts w:eastAsia="Times New Roman"/>
                <w:lang w:eastAsia="uk-UA"/>
              </w:rPr>
              <w:t xml:space="preserve">3) перераховувати кошти на рахунок </w:t>
            </w:r>
            <w:r w:rsidRPr="000E3680">
              <w:rPr>
                <w:rFonts w:eastAsia="Times New Roman"/>
                <w:b/>
                <w:lang w:eastAsia="uk-UA"/>
              </w:rPr>
              <w:t>отримувача (уключаючи суб’єкта господарювання)</w:t>
            </w:r>
            <w:r w:rsidRPr="000E3680">
              <w:rPr>
                <w:rFonts w:eastAsia="Times New Roman"/>
                <w:lang w:eastAsia="uk-UA"/>
              </w:rPr>
              <w:t xml:space="preserve"> / надавача платіжних послуг, </w:t>
            </w:r>
            <w:r w:rsidRPr="000E3680">
              <w:rPr>
                <w:shd w:val="clear" w:color="auto" w:fill="FFFFFF"/>
              </w:rPr>
              <w:t>який надає послугу з переказу коштів без відкриття рахунку,</w:t>
            </w:r>
            <w:r w:rsidRPr="000E3680">
              <w:rPr>
                <w:rFonts w:eastAsia="Times New Roman"/>
                <w:lang w:eastAsia="uk-UA"/>
              </w:rPr>
              <w:t xml:space="preserve"> / еквайра отримувача за реквізитами та в строки </w:t>
            </w:r>
            <w:r w:rsidRPr="000E3680">
              <w:rPr>
                <w:rFonts w:eastAsia="Times New Roman"/>
                <w:b/>
                <w:lang w:eastAsia="uk-UA"/>
              </w:rPr>
              <w:t>/</w:t>
            </w:r>
            <w:r w:rsidRPr="000E3680">
              <w:rPr>
                <w:rFonts w:eastAsia="Times New Roman"/>
                <w:lang w:eastAsia="uk-UA"/>
              </w:rPr>
              <w:t xml:space="preserve"> терміни, визначені договором, укладеним між ними.</w:t>
            </w:r>
          </w:p>
        </w:tc>
      </w:tr>
      <w:tr w:rsidR="008B1000" w:rsidRPr="00E6583F" w14:paraId="3A1F7056" w14:textId="77777777" w:rsidTr="008B1000">
        <w:trPr>
          <w:trHeight w:val="984"/>
        </w:trPr>
        <w:tc>
          <w:tcPr>
            <w:tcW w:w="7508" w:type="dxa"/>
            <w:shd w:val="clear" w:color="auto" w:fill="FFFFFF"/>
            <w:tcMar>
              <w:top w:w="0" w:type="dxa"/>
              <w:left w:w="108" w:type="dxa"/>
              <w:bottom w:w="0" w:type="dxa"/>
              <w:right w:w="108" w:type="dxa"/>
            </w:tcMar>
          </w:tcPr>
          <w:p w14:paraId="138265D9" w14:textId="77777777" w:rsidR="008B1000" w:rsidRPr="000E3680" w:rsidRDefault="008B1000" w:rsidP="00E429F8">
            <w:pPr>
              <w:shd w:val="clear" w:color="auto" w:fill="FFFFFF"/>
              <w:ind w:firstLine="454"/>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відсутній</w:t>
            </w:r>
          </w:p>
        </w:tc>
        <w:tc>
          <w:tcPr>
            <w:tcW w:w="7371" w:type="dxa"/>
            <w:shd w:val="clear" w:color="auto" w:fill="FFFFFF"/>
            <w:tcMar>
              <w:top w:w="0" w:type="dxa"/>
              <w:left w:w="108" w:type="dxa"/>
              <w:bottom w:w="0" w:type="dxa"/>
              <w:right w:w="108" w:type="dxa"/>
            </w:tcMar>
          </w:tcPr>
          <w:p w14:paraId="22918452" w14:textId="77777777" w:rsidR="008B1000" w:rsidRPr="000E3680" w:rsidRDefault="008B1000" w:rsidP="00E429F8">
            <w:pPr>
              <w:shd w:val="clear" w:color="auto" w:fill="FFFFFF"/>
              <w:ind w:firstLine="386"/>
              <w:jc w:val="both"/>
              <w:rPr>
                <w:rFonts w:ascii="Times New Roman" w:eastAsia="Times New Roman" w:hAnsi="Times New Roman" w:cs="Times New Roman"/>
                <w:b/>
                <w:sz w:val="24"/>
                <w:szCs w:val="24"/>
                <w:lang w:eastAsia="uk-UA"/>
              </w:rPr>
            </w:pPr>
            <w:r w:rsidRPr="000E3680">
              <w:rPr>
                <w:rFonts w:ascii="Times New Roman" w:hAnsi="Times New Roman" w:cs="Times New Roman"/>
                <w:b/>
                <w:sz w:val="24"/>
                <w:szCs w:val="24"/>
              </w:rPr>
              <w:t>47</w:t>
            </w:r>
            <w:r w:rsidRPr="000E3680">
              <w:rPr>
                <w:rFonts w:ascii="Times New Roman" w:hAnsi="Times New Roman" w:cs="Times New Roman"/>
                <w:b/>
                <w:sz w:val="24"/>
                <w:szCs w:val="24"/>
                <w:vertAlign w:val="superscript"/>
              </w:rPr>
              <w:t>1</w:t>
            </w:r>
            <w:r w:rsidRPr="000E3680">
              <w:rPr>
                <w:rFonts w:ascii="Times New Roman" w:hAnsi="Times New Roman" w:cs="Times New Roman"/>
                <w:b/>
                <w:sz w:val="24"/>
                <w:szCs w:val="24"/>
              </w:rPr>
              <w:t>) Еквайр має право призначати отримувачу кілька облікових записів отримувача за умови, що кожен з таких облікових записів буде унікальним.</w:t>
            </w:r>
          </w:p>
        </w:tc>
      </w:tr>
      <w:tr w:rsidR="008B1000" w:rsidRPr="00E6583F" w14:paraId="047EFCF6" w14:textId="77777777" w:rsidTr="000E3680">
        <w:trPr>
          <w:trHeight w:val="1119"/>
        </w:trPr>
        <w:tc>
          <w:tcPr>
            <w:tcW w:w="7508" w:type="dxa"/>
            <w:shd w:val="clear" w:color="auto" w:fill="FFFFFF"/>
            <w:tcMar>
              <w:top w:w="0" w:type="dxa"/>
              <w:left w:w="108" w:type="dxa"/>
              <w:bottom w:w="0" w:type="dxa"/>
              <w:right w:w="108" w:type="dxa"/>
            </w:tcMar>
          </w:tcPr>
          <w:p w14:paraId="63257506" w14:textId="77777777" w:rsidR="008B1000" w:rsidRPr="000E3680" w:rsidRDefault="008B1000" w:rsidP="00E429F8">
            <w:pPr>
              <w:shd w:val="clear" w:color="auto" w:fill="FFFFFF"/>
              <w:ind w:firstLine="454"/>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lastRenderedPageBreak/>
              <w:t>відсутній</w:t>
            </w:r>
          </w:p>
        </w:tc>
        <w:tc>
          <w:tcPr>
            <w:tcW w:w="7371" w:type="dxa"/>
            <w:shd w:val="clear" w:color="auto" w:fill="FFFFFF"/>
            <w:tcMar>
              <w:top w:w="0" w:type="dxa"/>
              <w:left w:w="108" w:type="dxa"/>
              <w:bottom w:w="0" w:type="dxa"/>
              <w:right w:w="108" w:type="dxa"/>
            </w:tcMar>
          </w:tcPr>
          <w:p w14:paraId="44928BC6" w14:textId="77777777" w:rsidR="008B1000" w:rsidRPr="000E3680" w:rsidRDefault="008B1000" w:rsidP="00E429F8">
            <w:pPr>
              <w:shd w:val="clear" w:color="auto" w:fill="FFFFFF"/>
              <w:ind w:firstLine="386"/>
              <w:jc w:val="both"/>
              <w:rPr>
                <w:rFonts w:ascii="Times New Roman" w:hAnsi="Times New Roman" w:cs="Times New Roman"/>
                <w:b/>
                <w:sz w:val="24"/>
                <w:szCs w:val="24"/>
              </w:rPr>
            </w:pPr>
            <w:r w:rsidRPr="000E3680">
              <w:rPr>
                <w:rFonts w:ascii="Times New Roman" w:hAnsi="Times New Roman" w:cs="Times New Roman"/>
                <w:b/>
                <w:sz w:val="24"/>
                <w:szCs w:val="24"/>
              </w:rPr>
              <w:t>50</w:t>
            </w:r>
            <w:r w:rsidRPr="000E3680">
              <w:rPr>
                <w:rFonts w:ascii="Times New Roman" w:hAnsi="Times New Roman" w:cs="Times New Roman"/>
                <w:b/>
                <w:sz w:val="24"/>
                <w:szCs w:val="24"/>
                <w:vertAlign w:val="superscript"/>
              </w:rPr>
              <w:t>1</w:t>
            </w:r>
            <w:r w:rsidRPr="000E3680">
              <w:rPr>
                <w:rFonts w:ascii="Times New Roman" w:hAnsi="Times New Roman" w:cs="Times New Roman"/>
                <w:b/>
                <w:sz w:val="24"/>
                <w:szCs w:val="24"/>
              </w:rPr>
              <w:t xml:space="preserve">. Еквайр зобов’язаний поінформувати держателя про своє повне найменування до початку ініціювання платіжної операції у разі здійснення платіжної операції з використанням платіжного інструмента у мережі Інтернет. </w:t>
            </w:r>
          </w:p>
        </w:tc>
      </w:tr>
      <w:tr w:rsidR="008B1000" w:rsidRPr="00E6583F" w14:paraId="1806DEB5" w14:textId="77777777" w:rsidTr="008B1000">
        <w:trPr>
          <w:trHeight w:val="1055"/>
        </w:trPr>
        <w:tc>
          <w:tcPr>
            <w:tcW w:w="7508" w:type="dxa"/>
            <w:shd w:val="clear" w:color="auto" w:fill="FFFFFF"/>
            <w:tcMar>
              <w:top w:w="0" w:type="dxa"/>
              <w:left w:w="108" w:type="dxa"/>
              <w:bottom w:w="0" w:type="dxa"/>
              <w:right w:w="108" w:type="dxa"/>
            </w:tcMar>
          </w:tcPr>
          <w:p w14:paraId="69A66A7B" w14:textId="77777777" w:rsidR="008B1000" w:rsidRPr="000E3680" w:rsidRDefault="008B1000" w:rsidP="00E429F8">
            <w:pPr>
              <w:shd w:val="clear" w:color="auto" w:fill="FFFFFF"/>
              <w:ind w:firstLine="450"/>
              <w:jc w:val="both"/>
              <w:rPr>
                <w:rFonts w:ascii="Times New Roman" w:hAnsi="Times New Roman" w:cs="Times New Roman"/>
                <w:sz w:val="24"/>
                <w:szCs w:val="24"/>
              </w:rPr>
            </w:pPr>
            <w:r w:rsidRPr="000E3680">
              <w:rPr>
                <w:rFonts w:ascii="Times New Roman" w:hAnsi="Times New Roman" w:cs="Times New Roman"/>
                <w:sz w:val="24"/>
                <w:szCs w:val="24"/>
              </w:rPr>
              <w:t xml:space="preserve">60. Еквайр має забезпечувати </w:t>
            </w:r>
            <w:r w:rsidRPr="000E3680">
              <w:rPr>
                <w:rFonts w:ascii="Times New Roman" w:hAnsi="Times New Roman" w:cs="Times New Roman"/>
                <w:strike/>
                <w:sz w:val="24"/>
                <w:szCs w:val="24"/>
              </w:rPr>
              <w:t>суб'єкту господарювання</w:t>
            </w:r>
            <w:r w:rsidRPr="000E3680">
              <w:rPr>
                <w:rFonts w:ascii="Times New Roman" w:hAnsi="Times New Roman" w:cs="Times New Roman"/>
                <w:sz w:val="24"/>
                <w:szCs w:val="24"/>
              </w:rPr>
              <w:t xml:space="preserve"> можливість установлення платіжного пристрою, який приймає платіжні інструменти, емітовані різними емітентами, з правом вільного вибору його виду та умов використання (купівлі/оренди/користування в порядку, визначеному договором між еквайром і </w:t>
            </w:r>
            <w:r w:rsidRPr="000E3680">
              <w:rPr>
                <w:rFonts w:ascii="Times New Roman" w:hAnsi="Times New Roman" w:cs="Times New Roman"/>
                <w:strike/>
                <w:sz w:val="24"/>
                <w:szCs w:val="24"/>
              </w:rPr>
              <w:t>суб'єктом господарювання</w:t>
            </w:r>
            <w:r w:rsidRPr="000E3680">
              <w:rPr>
                <w:rFonts w:ascii="Times New Roman" w:hAnsi="Times New Roman" w:cs="Times New Roman"/>
                <w:sz w:val="24"/>
                <w:szCs w:val="24"/>
              </w:rPr>
              <w:t>) за умови, що він відповідає вимогам еквайра і може використовуватися на підставі операційної сумісності.</w:t>
            </w:r>
          </w:p>
          <w:p w14:paraId="6CA5F188" w14:textId="77777777" w:rsidR="00F67E15" w:rsidRPr="000E3680" w:rsidRDefault="00F67E15" w:rsidP="00E429F8">
            <w:pPr>
              <w:shd w:val="clear" w:color="auto" w:fill="FFFFFF"/>
              <w:ind w:firstLine="450"/>
              <w:jc w:val="both"/>
              <w:rPr>
                <w:rFonts w:ascii="Times New Roman" w:hAnsi="Times New Roman" w:cs="Times New Roman"/>
                <w:strike/>
                <w:sz w:val="24"/>
                <w:szCs w:val="24"/>
              </w:rPr>
            </w:pPr>
            <w:bookmarkStart w:id="18" w:name="n231"/>
            <w:bookmarkEnd w:id="18"/>
          </w:p>
          <w:p w14:paraId="304FEE09" w14:textId="14E69319" w:rsidR="008B1000" w:rsidRPr="000E3680" w:rsidRDefault="008B1000" w:rsidP="00E429F8">
            <w:pPr>
              <w:shd w:val="clear" w:color="auto" w:fill="FFFFFF"/>
              <w:ind w:firstLine="450"/>
              <w:jc w:val="both"/>
              <w:rPr>
                <w:rFonts w:ascii="Times New Roman" w:hAnsi="Times New Roman" w:cs="Times New Roman"/>
                <w:strike/>
                <w:sz w:val="24"/>
                <w:szCs w:val="24"/>
              </w:rPr>
            </w:pPr>
            <w:r w:rsidRPr="000E3680">
              <w:rPr>
                <w:rFonts w:ascii="Times New Roman" w:hAnsi="Times New Roman" w:cs="Times New Roman"/>
                <w:strike/>
                <w:sz w:val="24"/>
                <w:szCs w:val="24"/>
              </w:rPr>
              <w:t>Один платіжний пристрій може використовуватися спільно кількома суб'єктами господарювання.</w:t>
            </w:r>
          </w:p>
          <w:p w14:paraId="056B946F" w14:textId="77777777" w:rsidR="008B1000" w:rsidRPr="000E3680" w:rsidRDefault="008B1000" w:rsidP="00E429F8">
            <w:pPr>
              <w:shd w:val="clear" w:color="auto" w:fill="FFFFFF"/>
              <w:ind w:firstLine="454"/>
              <w:jc w:val="both"/>
              <w:rPr>
                <w:rFonts w:ascii="Times New Roman" w:eastAsia="Times New Roman" w:hAnsi="Times New Roman" w:cs="Times New Roman"/>
                <w:sz w:val="24"/>
                <w:szCs w:val="24"/>
                <w:lang w:eastAsia="uk-UA"/>
              </w:rPr>
            </w:pPr>
          </w:p>
        </w:tc>
        <w:tc>
          <w:tcPr>
            <w:tcW w:w="7371" w:type="dxa"/>
            <w:shd w:val="clear" w:color="auto" w:fill="FFFFFF"/>
            <w:tcMar>
              <w:top w:w="0" w:type="dxa"/>
              <w:left w:w="108" w:type="dxa"/>
              <w:bottom w:w="0" w:type="dxa"/>
              <w:right w:w="108" w:type="dxa"/>
            </w:tcMar>
          </w:tcPr>
          <w:p w14:paraId="672FD608" w14:textId="43CEF5FD" w:rsidR="008B1000" w:rsidRPr="000E3680" w:rsidRDefault="008B1000" w:rsidP="00E429F8">
            <w:pPr>
              <w:shd w:val="clear" w:color="auto" w:fill="FFFFFF"/>
              <w:ind w:firstLine="450"/>
              <w:jc w:val="both"/>
              <w:rPr>
                <w:rFonts w:ascii="Times New Roman" w:hAnsi="Times New Roman" w:cs="Times New Roman"/>
                <w:sz w:val="24"/>
                <w:szCs w:val="24"/>
              </w:rPr>
            </w:pPr>
            <w:r w:rsidRPr="000E3680">
              <w:rPr>
                <w:rFonts w:ascii="Times New Roman" w:hAnsi="Times New Roman" w:cs="Times New Roman"/>
                <w:sz w:val="24"/>
                <w:szCs w:val="24"/>
              </w:rPr>
              <w:t xml:space="preserve">60. Еквайр зобов’язаний забезпечувати </w:t>
            </w:r>
            <w:r w:rsidR="00934C52" w:rsidRPr="000E3680">
              <w:rPr>
                <w:rFonts w:ascii="Times New Roman" w:hAnsi="Times New Roman" w:cs="Times New Roman"/>
                <w:b/>
                <w:sz w:val="24"/>
                <w:szCs w:val="24"/>
              </w:rPr>
              <w:t>отримувачу</w:t>
            </w:r>
            <w:r w:rsidRPr="000E3680">
              <w:rPr>
                <w:rFonts w:ascii="Times New Roman" w:hAnsi="Times New Roman" w:cs="Times New Roman"/>
                <w:sz w:val="24"/>
                <w:szCs w:val="24"/>
              </w:rPr>
              <w:t xml:space="preserve"> можливість установлення платіжного </w:t>
            </w:r>
            <w:r w:rsidRPr="000E3680">
              <w:rPr>
                <w:rFonts w:ascii="Times New Roman" w:hAnsi="Times New Roman" w:cs="Times New Roman"/>
                <w:b/>
                <w:sz w:val="24"/>
                <w:szCs w:val="24"/>
              </w:rPr>
              <w:t>термінала</w:t>
            </w:r>
            <w:r w:rsidRPr="000E3680">
              <w:rPr>
                <w:rFonts w:ascii="Times New Roman" w:hAnsi="Times New Roman" w:cs="Times New Roman"/>
                <w:sz w:val="24"/>
                <w:szCs w:val="24"/>
              </w:rPr>
              <w:t xml:space="preserve">, який приймає платіжні інструменти, емітовані різними емітентами, з правом вільного вибору його виду та умов використання (купівлі/оренди/користування в порядку, визначеному договором між еквайром і </w:t>
            </w:r>
            <w:r w:rsidR="00934C52" w:rsidRPr="000E3680">
              <w:rPr>
                <w:rFonts w:ascii="Times New Roman" w:hAnsi="Times New Roman" w:cs="Times New Roman"/>
                <w:b/>
                <w:sz w:val="24"/>
                <w:szCs w:val="24"/>
              </w:rPr>
              <w:t>отримувачем</w:t>
            </w:r>
            <w:r w:rsidRPr="000E3680">
              <w:rPr>
                <w:rFonts w:ascii="Times New Roman" w:hAnsi="Times New Roman" w:cs="Times New Roman"/>
                <w:sz w:val="24"/>
                <w:szCs w:val="24"/>
              </w:rPr>
              <w:t>) за умови, що він відповідає вимогам еквайра і може використовуватися на підставі операційної сумісності.</w:t>
            </w:r>
          </w:p>
          <w:p w14:paraId="4B09235D" w14:textId="77777777" w:rsidR="006775D7" w:rsidRPr="000E3680" w:rsidRDefault="006775D7" w:rsidP="00E429F8">
            <w:pPr>
              <w:shd w:val="clear" w:color="auto" w:fill="FFFFFF"/>
              <w:ind w:firstLine="450"/>
              <w:jc w:val="both"/>
              <w:rPr>
                <w:rFonts w:ascii="Times New Roman" w:hAnsi="Times New Roman" w:cs="Times New Roman"/>
                <w:sz w:val="24"/>
                <w:szCs w:val="24"/>
              </w:rPr>
            </w:pPr>
          </w:p>
          <w:p w14:paraId="3132F12F" w14:textId="51CE11AE" w:rsidR="008B1000" w:rsidRPr="000E3680" w:rsidRDefault="008B1000" w:rsidP="00E429F8">
            <w:pPr>
              <w:shd w:val="clear" w:color="auto" w:fill="FFFFFF"/>
              <w:ind w:firstLine="450"/>
              <w:jc w:val="both"/>
              <w:rPr>
                <w:rFonts w:ascii="Times New Roman" w:eastAsia="Times New Roman" w:hAnsi="Times New Roman" w:cs="Times New Roman"/>
                <w:b/>
                <w:sz w:val="24"/>
                <w:szCs w:val="24"/>
                <w:lang w:eastAsia="uk-UA"/>
              </w:rPr>
            </w:pPr>
            <w:r w:rsidRPr="000E3680">
              <w:rPr>
                <w:rFonts w:ascii="Times New Roman" w:hAnsi="Times New Roman" w:cs="Times New Roman"/>
                <w:b/>
                <w:sz w:val="24"/>
                <w:szCs w:val="24"/>
              </w:rPr>
              <w:t xml:space="preserve">Один платіжний термінал може використовуватися спільно кількома отримувачами (уключаючи суб’єктів господарювання)  у разі, якщо платіжні операції здійснюються на рахунок кожного із отримувачів окремо та програмне забезпечення платіжного терміналу містить облікові записи кожного окремого </w:t>
            </w:r>
            <w:r w:rsidRPr="000E3680">
              <w:rPr>
                <w:rFonts w:ascii="Times New Roman" w:eastAsia="Times New Roman" w:hAnsi="Times New Roman" w:cs="Times New Roman"/>
                <w:b/>
                <w:sz w:val="24"/>
                <w:szCs w:val="24"/>
                <w:lang w:eastAsia="uk-UA"/>
              </w:rPr>
              <w:t xml:space="preserve">отримувача (уключаючи </w:t>
            </w:r>
            <w:r w:rsidRPr="000E3680">
              <w:rPr>
                <w:rFonts w:ascii="Times New Roman" w:hAnsi="Times New Roman" w:cs="Times New Roman"/>
                <w:b/>
                <w:sz w:val="24"/>
                <w:szCs w:val="24"/>
              </w:rPr>
              <w:t>суб’єкта господарювання)</w:t>
            </w:r>
            <w:r w:rsidRPr="000E3680">
              <w:rPr>
                <w:rFonts w:ascii="Times New Roman" w:eastAsia="Times New Roman" w:hAnsi="Times New Roman" w:cs="Times New Roman"/>
                <w:b/>
                <w:sz w:val="24"/>
                <w:szCs w:val="24"/>
                <w:lang w:eastAsia="uk-UA"/>
              </w:rPr>
              <w:t>.</w:t>
            </w:r>
          </w:p>
          <w:p w14:paraId="32325D63" w14:textId="77777777" w:rsidR="006775D7" w:rsidRPr="000E3680" w:rsidRDefault="006775D7" w:rsidP="00E429F8">
            <w:pPr>
              <w:shd w:val="clear" w:color="auto" w:fill="FFFFFF"/>
              <w:ind w:firstLine="450"/>
              <w:jc w:val="both"/>
              <w:rPr>
                <w:rFonts w:ascii="Times New Roman" w:eastAsia="Times New Roman" w:hAnsi="Times New Roman" w:cs="Times New Roman"/>
                <w:b/>
                <w:sz w:val="24"/>
                <w:szCs w:val="24"/>
                <w:lang w:eastAsia="uk-UA"/>
              </w:rPr>
            </w:pPr>
          </w:p>
          <w:p w14:paraId="0A5B70B8" w14:textId="324D9327" w:rsidR="008B1000" w:rsidRPr="000E3680" w:rsidRDefault="008B1000" w:rsidP="000E3680">
            <w:pPr>
              <w:shd w:val="clear" w:color="auto" w:fill="FFFFFF"/>
              <w:ind w:firstLine="450"/>
              <w:jc w:val="both"/>
              <w:rPr>
                <w:rFonts w:ascii="Times New Roman" w:hAnsi="Times New Roman" w:cs="Times New Roman"/>
                <w:b/>
                <w:sz w:val="24"/>
                <w:szCs w:val="24"/>
              </w:rPr>
            </w:pPr>
            <w:r w:rsidRPr="000E3680">
              <w:rPr>
                <w:rFonts w:ascii="Times New Roman" w:hAnsi="Times New Roman" w:cs="Times New Roman"/>
                <w:b/>
                <w:sz w:val="24"/>
                <w:szCs w:val="24"/>
              </w:rPr>
              <w:t>Еквайр зобов’язаний здійснювати контроль за дотриманням вимог щодо використання платіжних терміналів, встановлених пунктом 60 розділу ІІІ цього Положення.</w:t>
            </w:r>
          </w:p>
        </w:tc>
      </w:tr>
      <w:tr w:rsidR="008B1000" w:rsidRPr="00E6583F" w14:paraId="4F1166B1" w14:textId="77777777" w:rsidTr="008B1000">
        <w:trPr>
          <w:trHeight w:val="1805"/>
        </w:trPr>
        <w:tc>
          <w:tcPr>
            <w:tcW w:w="7508" w:type="dxa"/>
            <w:shd w:val="clear" w:color="auto" w:fill="FFFFFF"/>
            <w:tcMar>
              <w:top w:w="0" w:type="dxa"/>
              <w:left w:w="108" w:type="dxa"/>
              <w:bottom w:w="0" w:type="dxa"/>
              <w:right w:w="108" w:type="dxa"/>
            </w:tcMar>
          </w:tcPr>
          <w:p w14:paraId="5A9A7E06" w14:textId="77777777" w:rsidR="008B1000" w:rsidRPr="000E3680" w:rsidRDefault="008B1000" w:rsidP="00E429F8">
            <w:pPr>
              <w:shd w:val="clear" w:color="auto" w:fill="FFFFFF"/>
              <w:ind w:firstLine="450"/>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t>62. …</w:t>
            </w:r>
          </w:p>
          <w:p w14:paraId="73E195D3" w14:textId="77777777" w:rsidR="008B1000" w:rsidRPr="000E3680" w:rsidRDefault="008B1000" w:rsidP="00E429F8">
            <w:pPr>
              <w:shd w:val="clear" w:color="auto" w:fill="FFFFFF"/>
              <w:ind w:firstLine="450"/>
              <w:jc w:val="both"/>
              <w:rPr>
                <w:rFonts w:ascii="Times New Roman" w:eastAsia="Times New Roman" w:hAnsi="Times New Roman" w:cs="Times New Roman"/>
                <w:sz w:val="24"/>
                <w:szCs w:val="24"/>
                <w:lang w:eastAsia="uk-UA"/>
              </w:rPr>
            </w:pPr>
            <w:r w:rsidRPr="000E3680">
              <w:rPr>
                <w:rFonts w:ascii="Times New Roman" w:hAnsi="Times New Roman" w:cs="Times New Roman"/>
                <w:sz w:val="24"/>
                <w:szCs w:val="24"/>
                <w:shd w:val="clear" w:color="auto" w:fill="FFFFFF"/>
              </w:rPr>
              <w:t xml:space="preserve">Суб'єкт господарювання не має права вимагати від держателя підписання квитанції </w:t>
            </w:r>
            <w:r w:rsidRPr="000E3680">
              <w:rPr>
                <w:rFonts w:ascii="Times New Roman" w:hAnsi="Times New Roman" w:cs="Times New Roman"/>
                <w:strike/>
                <w:sz w:val="24"/>
                <w:szCs w:val="24"/>
                <w:shd w:val="clear" w:color="auto" w:fill="FFFFFF"/>
              </w:rPr>
              <w:t>платіжного термінала</w:t>
            </w:r>
            <w:r w:rsidRPr="000E3680">
              <w:rPr>
                <w:rFonts w:ascii="Times New Roman" w:hAnsi="Times New Roman" w:cs="Times New Roman"/>
                <w:sz w:val="24"/>
                <w:szCs w:val="24"/>
                <w:shd w:val="clear" w:color="auto" w:fill="FFFFFF"/>
              </w:rPr>
              <w:t xml:space="preserve"> </w:t>
            </w:r>
            <w:r w:rsidRPr="000E3680">
              <w:rPr>
                <w:rFonts w:ascii="Times New Roman" w:hAnsi="Times New Roman" w:cs="Times New Roman"/>
                <w:strike/>
                <w:sz w:val="24"/>
                <w:szCs w:val="24"/>
                <w:shd w:val="clear" w:color="auto" w:fill="FFFFFF"/>
              </w:rPr>
              <w:t>або інших первинних документів, що підтверджують здійснення платіжної операції</w:t>
            </w:r>
            <w:r w:rsidRPr="000E3680">
              <w:rPr>
                <w:rFonts w:ascii="Times New Roman" w:hAnsi="Times New Roman" w:cs="Times New Roman"/>
                <w:sz w:val="24"/>
                <w:szCs w:val="24"/>
                <w:shd w:val="clear" w:color="auto" w:fill="FFFFFF"/>
              </w:rPr>
              <w:t>, якщо держатель увів ПІН у процесі здійснення операції та інше не встановлено емітентом.</w:t>
            </w:r>
          </w:p>
        </w:tc>
        <w:tc>
          <w:tcPr>
            <w:tcW w:w="7371" w:type="dxa"/>
            <w:shd w:val="clear" w:color="auto" w:fill="FFFFFF"/>
            <w:tcMar>
              <w:top w:w="0" w:type="dxa"/>
              <w:left w:w="108" w:type="dxa"/>
              <w:bottom w:w="0" w:type="dxa"/>
              <w:right w:w="108" w:type="dxa"/>
            </w:tcMar>
          </w:tcPr>
          <w:p w14:paraId="4C9CBECE" w14:textId="77777777" w:rsidR="008B1000" w:rsidRPr="000E3680" w:rsidRDefault="008B1000" w:rsidP="00E429F8">
            <w:pPr>
              <w:shd w:val="clear" w:color="auto" w:fill="FFFFFF"/>
              <w:ind w:firstLine="450"/>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t>62. …</w:t>
            </w:r>
          </w:p>
          <w:p w14:paraId="493DA14C" w14:textId="2F1D56BD" w:rsidR="008B1000" w:rsidRPr="000E3680" w:rsidRDefault="008B1000" w:rsidP="00E429F8">
            <w:pPr>
              <w:shd w:val="clear" w:color="auto" w:fill="FFFFFF"/>
              <w:ind w:firstLine="450"/>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t xml:space="preserve">Суб'єкт господарювання не має права вимагати від держателя підписання </w:t>
            </w:r>
            <w:r w:rsidRPr="000E3680">
              <w:rPr>
                <w:rFonts w:ascii="Times New Roman" w:hAnsi="Times New Roman" w:cs="Times New Roman"/>
                <w:b/>
                <w:sz w:val="24"/>
                <w:szCs w:val="24"/>
                <w:shd w:val="clear" w:color="auto" w:fill="FFFFFF"/>
              </w:rPr>
              <w:t xml:space="preserve">квитанції або інших документів, що містять </w:t>
            </w:r>
            <w:r w:rsidRPr="000E3680">
              <w:rPr>
                <w:rFonts w:ascii="Times New Roman" w:hAnsi="Times New Roman" w:cs="Times New Roman"/>
                <w:b/>
                <w:sz w:val="24"/>
                <w:szCs w:val="24"/>
              </w:rPr>
              <w:t xml:space="preserve">обов’язкові реквізити, які визначені для </w:t>
            </w:r>
            <w:r w:rsidRPr="000E3680">
              <w:rPr>
                <w:rFonts w:ascii="Times New Roman" w:hAnsi="Times New Roman" w:cs="Times New Roman"/>
                <w:b/>
                <w:sz w:val="24"/>
                <w:szCs w:val="24"/>
                <w:shd w:val="clear" w:color="auto" w:fill="FFFFFF"/>
              </w:rPr>
              <w:t>квитанції,</w:t>
            </w:r>
            <w:r w:rsidRPr="000E3680">
              <w:rPr>
                <w:rFonts w:ascii="Times New Roman" w:hAnsi="Times New Roman" w:cs="Times New Roman"/>
                <w:sz w:val="24"/>
                <w:szCs w:val="24"/>
                <w:shd w:val="clear" w:color="auto" w:fill="FFFFFF"/>
              </w:rPr>
              <w:t xml:space="preserve"> якщо </w:t>
            </w:r>
            <w:r w:rsidRPr="000E3680">
              <w:rPr>
                <w:rFonts w:ascii="Times New Roman" w:hAnsi="Times New Roman" w:cs="Times New Roman"/>
                <w:b/>
                <w:sz w:val="24"/>
                <w:szCs w:val="24"/>
                <w:shd w:val="clear" w:color="auto" w:fill="FFFFFF"/>
              </w:rPr>
              <w:t xml:space="preserve">у процесі здійснення операції </w:t>
            </w:r>
            <w:r w:rsidRPr="000E3680">
              <w:rPr>
                <w:rFonts w:ascii="Times New Roman" w:hAnsi="Times New Roman" w:cs="Times New Roman"/>
                <w:sz w:val="24"/>
                <w:szCs w:val="24"/>
                <w:shd w:val="clear" w:color="auto" w:fill="FFFFFF"/>
              </w:rPr>
              <w:t xml:space="preserve">держатель увів ПІН </w:t>
            </w:r>
            <w:r w:rsidRPr="000E3680">
              <w:rPr>
                <w:rFonts w:ascii="Times New Roman" w:hAnsi="Times New Roman" w:cs="Times New Roman"/>
                <w:b/>
                <w:sz w:val="24"/>
                <w:szCs w:val="24"/>
                <w:shd w:val="clear" w:color="auto" w:fill="FFFFFF"/>
              </w:rPr>
              <w:t>або було здійснено автентифікацію у спосіб, визначений емітентом,</w:t>
            </w:r>
            <w:r w:rsidRPr="000E3680">
              <w:rPr>
                <w:rFonts w:ascii="Times New Roman" w:hAnsi="Times New Roman" w:cs="Times New Roman"/>
                <w:sz w:val="24"/>
                <w:szCs w:val="24"/>
                <w:shd w:val="clear" w:color="auto" w:fill="FFFFFF"/>
              </w:rPr>
              <w:t xml:space="preserve"> та інше не встановлено емітентом.</w:t>
            </w:r>
          </w:p>
          <w:p w14:paraId="3450BC5A" w14:textId="08FA89B7" w:rsidR="008B1000" w:rsidRPr="000E3680" w:rsidRDefault="008B1000" w:rsidP="00E429F8">
            <w:pPr>
              <w:shd w:val="clear" w:color="auto" w:fill="FFFFFF"/>
              <w:ind w:firstLine="450"/>
              <w:jc w:val="both"/>
              <w:rPr>
                <w:rFonts w:ascii="Times New Roman" w:eastAsia="Times New Roman" w:hAnsi="Times New Roman" w:cs="Times New Roman"/>
                <w:sz w:val="24"/>
                <w:szCs w:val="24"/>
                <w:lang w:eastAsia="uk-UA"/>
              </w:rPr>
            </w:pPr>
          </w:p>
        </w:tc>
      </w:tr>
      <w:tr w:rsidR="008B1000" w:rsidRPr="00E6583F" w14:paraId="3F99D37E" w14:textId="77777777" w:rsidTr="008B1000">
        <w:trPr>
          <w:trHeight w:val="308"/>
        </w:trPr>
        <w:tc>
          <w:tcPr>
            <w:tcW w:w="7508" w:type="dxa"/>
            <w:shd w:val="clear" w:color="auto" w:fill="FFFFFF"/>
            <w:tcMar>
              <w:top w:w="0" w:type="dxa"/>
              <w:left w:w="108" w:type="dxa"/>
              <w:bottom w:w="0" w:type="dxa"/>
              <w:right w:w="108" w:type="dxa"/>
            </w:tcMar>
          </w:tcPr>
          <w:p w14:paraId="699D807F" w14:textId="77777777" w:rsidR="008B1000" w:rsidRPr="000E3680" w:rsidRDefault="008B1000" w:rsidP="00E429F8">
            <w:pPr>
              <w:shd w:val="clear" w:color="auto" w:fill="FFFFFF"/>
              <w:jc w:val="center"/>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lastRenderedPageBreak/>
              <w:t>Розділ IV Особливості використання платіжних інструментів у платіжних системах</w:t>
            </w:r>
          </w:p>
        </w:tc>
        <w:tc>
          <w:tcPr>
            <w:tcW w:w="7371" w:type="dxa"/>
            <w:shd w:val="clear" w:color="auto" w:fill="FFFFFF"/>
            <w:tcMar>
              <w:top w:w="0" w:type="dxa"/>
              <w:left w:w="108" w:type="dxa"/>
              <w:bottom w:w="0" w:type="dxa"/>
              <w:right w:w="108" w:type="dxa"/>
            </w:tcMar>
          </w:tcPr>
          <w:p w14:paraId="66FFF25A" w14:textId="77777777" w:rsidR="008B1000" w:rsidRPr="000E3680" w:rsidRDefault="008B1000" w:rsidP="00E429F8">
            <w:pPr>
              <w:shd w:val="clear" w:color="auto" w:fill="FFFFFF"/>
              <w:jc w:val="center"/>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t>Розділ IV Особливості використання платіжних інструментів у платіжних системах</w:t>
            </w:r>
          </w:p>
        </w:tc>
      </w:tr>
      <w:tr w:rsidR="00B53FB1" w:rsidRPr="00E6583F" w14:paraId="102FCF56" w14:textId="77777777" w:rsidTr="008B1000">
        <w:trPr>
          <w:trHeight w:val="308"/>
        </w:trPr>
        <w:tc>
          <w:tcPr>
            <w:tcW w:w="7508" w:type="dxa"/>
            <w:shd w:val="clear" w:color="auto" w:fill="FFFFFF"/>
            <w:tcMar>
              <w:top w:w="0" w:type="dxa"/>
              <w:left w:w="108" w:type="dxa"/>
              <w:bottom w:w="0" w:type="dxa"/>
              <w:right w:w="108" w:type="dxa"/>
            </w:tcMar>
          </w:tcPr>
          <w:p w14:paraId="30389713" w14:textId="001CC5B0" w:rsidR="00B53FB1" w:rsidRPr="000E3680" w:rsidRDefault="00B53FB1" w:rsidP="00B53FB1">
            <w:pPr>
              <w:shd w:val="clear" w:color="auto" w:fill="FFFFFF"/>
              <w:ind w:firstLine="460"/>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t xml:space="preserve">85. Еквайр зобов'язаний здійснювати перевірку відповідності фактичної діяльності </w:t>
            </w:r>
            <w:r w:rsidRPr="000E3680">
              <w:rPr>
                <w:rFonts w:ascii="Times New Roman" w:hAnsi="Times New Roman" w:cs="Times New Roman"/>
                <w:strike/>
                <w:sz w:val="24"/>
                <w:szCs w:val="24"/>
                <w:shd w:val="clear" w:color="auto" w:fill="FFFFFF"/>
              </w:rPr>
              <w:t>суб'єкта господарювання</w:t>
            </w:r>
            <w:r w:rsidRPr="000E3680">
              <w:rPr>
                <w:rFonts w:ascii="Times New Roman" w:hAnsi="Times New Roman" w:cs="Times New Roman"/>
                <w:sz w:val="24"/>
                <w:szCs w:val="24"/>
                <w:shd w:val="clear" w:color="auto" w:fill="FFFFFF"/>
              </w:rPr>
              <w:t xml:space="preserve"> заявленій діяльності під час установлення ділових відносин, призначення йому коду категорії діяльності </w:t>
            </w:r>
            <w:r w:rsidRPr="000E3680">
              <w:rPr>
                <w:rFonts w:ascii="Times New Roman" w:hAnsi="Times New Roman" w:cs="Times New Roman"/>
                <w:strike/>
                <w:sz w:val="24"/>
                <w:szCs w:val="24"/>
                <w:shd w:val="clear" w:color="auto" w:fill="FFFFFF"/>
              </w:rPr>
              <w:t>суб'єкта господарювання</w:t>
            </w:r>
            <w:r w:rsidRPr="000E3680">
              <w:rPr>
                <w:rFonts w:ascii="Times New Roman" w:hAnsi="Times New Roman" w:cs="Times New Roman"/>
                <w:sz w:val="24"/>
                <w:szCs w:val="24"/>
                <w:shd w:val="clear" w:color="auto" w:fill="FFFFFF"/>
              </w:rPr>
              <w:t xml:space="preserve"> та під час обслуговування </w:t>
            </w:r>
            <w:r w:rsidRPr="000E3680">
              <w:rPr>
                <w:rFonts w:ascii="Times New Roman" w:hAnsi="Times New Roman" w:cs="Times New Roman"/>
                <w:strike/>
                <w:sz w:val="24"/>
                <w:szCs w:val="24"/>
                <w:shd w:val="clear" w:color="auto" w:fill="FFFFFF"/>
              </w:rPr>
              <w:t>суб'єкта господарювання</w:t>
            </w:r>
            <w:r w:rsidRPr="000E3680">
              <w:rPr>
                <w:rFonts w:ascii="Times New Roman" w:hAnsi="Times New Roman" w:cs="Times New Roman"/>
                <w:sz w:val="24"/>
                <w:szCs w:val="24"/>
                <w:shd w:val="clear" w:color="auto" w:fill="FFFFFF"/>
              </w:rPr>
              <w:t>.</w:t>
            </w:r>
          </w:p>
        </w:tc>
        <w:tc>
          <w:tcPr>
            <w:tcW w:w="7371" w:type="dxa"/>
            <w:shd w:val="clear" w:color="auto" w:fill="FFFFFF"/>
            <w:tcMar>
              <w:top w:w="0" w:type="dxa"/>
              <w:left w:w="108" w:type="dxa"/>
              <w:bottom w:w="0" w:type="dxa"/>
              <w:right w:w="108" w:type="dxa"/>
            </w:tcMar>
          </w:tcPr>
          <w:p w14:paraId="67C40F09" w14:textId="0A29E974" w:rsidR="00B53FB1" w:rsidRPr="000E3680" w:rsidRDefault="00F3177A" w:rsidP="00F3177A">
            <w:pPr>
              <w:shd w:val="clear" w:color="auto" w:fill="FFFFFF"/>
              <w:ind w:firstLine="455"/>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t xml:space="preserve">85. Еквайр зобов'язаний здійснювати перевірку відповідності фактичної діяльності </w:t>
            </w:r>
            <w:r w:rsidRPr="000E3680">
              <w:rPr>
                <w:rFonts w:ascii="Times New Roman" w:hAnsi="Times New Roman" w:cs="Times New Roman"/>
                <w:b/>
                <w:sz w:val="24"/>
                <w:szCs w:val="24"/>
                <w:shd w:val="clear" w:color="auto" w:fill="FFFFFF"/>
              </w:rPr>
              <w:t>отримувача</w:t>
            </w:r>
            <w:r w:rsidRPr="000E3680">
              <w:rPr>
                <w:rFonts w:ascii="Times New Roman" w:hAnsi="Times New Roman" w:cs="Times New Roman"/>
                <w:sz w:val="24"/>
                <w:szCs w:val="24"/>
                <w:shd w:val="clear" w:color="auto" w:fill="FFFFFF"/>
              </w:rPr>
              <w:t xml:space="preserve"> заявленій діяльності під час установлення ділових відносин, призначення йому коду категорії діяльності </w:t>
            </w:r>
            <w:r w:rsidRPr="000E3680">
              <w:rPr>
                <w:rFonts w:ascii="Times New Roman" w:hAnsi="Times New Roman" w:cs="Times New Roman"/>
                <w:b/>
                <w:sz w:val="24"/>
                <w:szCs w:val="24"/>
                <w:shd w:val="clear" w:color="auto" w:fill="FFFFFF"/>
              </w:rPr>
              <w:t>отримувача</w:t>
            </w:r>
            <w:r w:rsidRPr="000E3680">
              <w:rPr>
                <w:rFonts w:ascii="Times New Roman" w:hAnsi="Times New Roman" w:cs="Times New Roman"/>
                <w:sz w:val="24"/>
                <w:szCs w:val="24"/>
                <w:shd w:val="clear" w:color="auto" w:fill="FFFFFF"/>
              </w:rPr>
              <w:t xml:space="preserve"> та під час обслуговування </w:t>
            </w:r>
            <w:r w:rsidRPr="000E3680">
              <w:rPr>
                <w:rFonts w:ascii="Times New Roman" w:hAnsi="Times New Roman" w:cs="Times New Roman"/>
                <w:b/>
                <w:sz w:val="24"/>
                <w:szCs w:val="24"/>
                <w:shd w:val="clear" w:color="auto" w:fill="FFFFFF"/>
              </w:rPr>
              <w:t>отримувача</w:t>
            </w:r>
            <w:r w:rsidRPr="000E3680">
              <w:rPr>
                <w:rFonts w:ascii="Times New Roman" w:hAnsi="Times New Roman" w:cs="Times New Roman"/>
                <w:sz w:val="24"/>
                <w:szCs w:val="24"/>
                <w:shd w:val="clear" w:color="auto" w:fill="FFFFFF"/>
              </w:rPr>
              <w:t>.</w:t>
            </w:r>
          </w:p>
          <w:p w14:paraId="06088700" w14:textId="224E94FB" w:rsidR="00F3177A" w:rsidRPr="000E3680" w:rsidRDefault="00F3177A" w:rsidP="00F3177A">
            <w:pPr>
              <w:shd w:val="clear" w:color="auto" w:fill="FFFFFF"/>
              <w:ind w:firstLine="455"/>
              <w:jc w:val="both"/>
              <w:rPr>
                <w:rFonts w:ascii="Times New Roman" w:hAnsi="Times New Roman" w:cs="Times New Roman"/>
                <w:color w:val="0070C0"/>
                <w:sz w:val="24"/>
                <w:szCs w:val="24"/>
                <w:shd w:val="clear" w:color="auto" w:fill="FFFFFF"/>
              </w:rPr>
            </w:pPr>
          </w:p>
        </w:tc>
      </w:tr>
      <w:tr w:rsidR="00B53FB1" w:rsidRPr="00E6583F" w14:paraId="7C3DB1E5" w14:textId="77777777" w:rsidTr="008B1000">
        <w:trPr>
          <w:trHeight w:val="308"/>
        </w:trPr>
        <w:tc>
          <w:tcPr>
            <w:tcW w:w="7508" w:type="dxa"/>
            <w:shd w:val="clear" w:color="auto" w:fill="FFFFFF"/>
            <w:tcMar>
              <w:top w:w="0" w:type="dxa"/>
              <w:left w:w="108" w:type="dxa"/>
              <w:bottom w:w="0" w:type="dxa"/>
              <w:right w:w="108" w:type="dxa"/>
            </w:tcMar>
          </w:tcPr>
          <w:p w14:paraId="108BC19C" w14:textId="6AD8B439" w:rsidR="00B53FB1" w:rsidRPr="000E3680" w:rsidRDefault="00B53FB1" w:rsidP="00B53FB1">
            <w:pPr>
              <w:shd w:val="clear" w:color="auto" w:fill="FFFFFF"/>
              <w:ind w:firstLine="460"/>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t xml:space="preserve">87. Еквайр зобов'язаний документувати результати перевірки відповідності фактичної діяльності </w:t>
            </w:r>
            <w:r w:rsidRPr="000E3680">
              <w:rPr>
                <w:rFonts w:ascii="Times New Roman" w:hAnsi="Times New Roman" w:cs="Times New Roman"/>
                <w:strike/>
                <w:sz w:val="24"/>
                <w:szCs w:val="24"/>
                <w:shd w:val="clear" w:color="auto" w:fill="FFFFFF"/>
              </w:rPr>
              <w:t>суб'єкта господарювання</w:t>
            </w:r>
            <w:r w:rsidRPr="000E3680">
              <w:rPr>
                <w:rFonts w:ascii="Times New Roman" w:hAnsi="Times New Roman" w:cs="Times New Roman"/>
                <w:sz w:val="24"/>
                <w:szCs w:val="24"/>
                <w:shd w:val="clear" w:color="auto" w:fill="FFFFFF"/>
              </w:rPr>
              <w:t xml:space="preserve"> заявленій діяльності відповідно до порядку призначення </w:t>
            </w:r>
            <w:r w:rsidRPr="000E3680">
              <w:rPr>
                <w:rFonts w:ascii="Times New Roman" w:hAnsi="Times New Roman" w:cs="Times New Roman"/>
                <w:strike/>
                <w:sz w:val="24"/>
                <w:szCs w:val="24"/>
                <w:shd w:val="clear" w:color="auto" w:fill="FFFFFF"/>
              </w:rPr>
              <w:t>суб'єкту господарювання</w:t>
            </w:r>
            <w:r w:rsidRPr="000E3680">
              <w:rPr>
                <w:rFonts w:ascii="Times New Roman" w:hAnsi="Times New Roman" w:cs="Times New Roman"/>
                <w:sz w:val="24"/>
                <w:szCs w:val="24"/>
                <w:shd w:val="clear" w:color="auto" w:fill="FFFFFF"/>
              </w:rPr>
              <w:t xml:space="preserve"> коду категорії діяльності </w:t>
            </w:r>
            <w:r w:rsidRPr="000E3680">
              <w:rPr>
                <w:rFonts w:ascii="Times New Roman" w:hAnsi="Times New Roman" w:cs="Times New Roman"/>
                <w:strike/>
                <w:sz w:val="24"/>
                <w:szCs w:val="24"/>
                <w:shd w:val="clear" w:color="auto" w:fill="FFFFFF"/>
              </w:rPr>
              <w:t>суб'єкта господарювання</w:t>
            </w:r>
            <w:r w:rsidRPr="000E3680">
              <w:rPr>
                <w:rFonts w:ascii="Times New Roman" w:hAnsi="Times New Roman" w:cs="Times New Roman"/>
                <w:sz w:val="24"/>
                <w:szCs w:val="24"/>
                <w:shd w:val="clear" w:color="auto" w:fill="FFFFFF"/>
              </w:rPr>
              <w:t>, визначеному у внутрішніх документах.</w:t>
            </w:r>
          </w:p>
        </w:tc>
        <w:tc>
          <w:tcPr>
            <w:tcW w:w="7371" w:type="dxa"/>
            <w:shd w:val="clear" w:color="auto" w:fill="FFFFFF"/>
            <w:tcMar>
              <w:top w:w="0" w:type="dxa"/>
              <w:left w:w="108" w:type="dxa"/>
              <w:bottom w:w="0" w:type="dxa"/>
              <w:right w:w="108" w:type="dxa"/>
            </w:tcMar>
          </w:tcPr>
          <w:p w14:paraId="7BA5D223" w14:textId="322C0271" w:rsidR="00B53FB1" w:rsidRPr="000E3680" w:rsidRDefault="00F3177A" w:rsidP="00F3177A">
            <w:pPr>
              <w:shd w:val="clear" w:color="auto" w:fill="FFFFFF"/>
              <w:ind w:firstLine="455"/>
              <w:jc w:val="both"/>
              <w:rPr>
                <w:rFonts w:ascii="Times New Roman" w:hAnsi="Times New Roman" w:cs="Times New Roman"/>
                <w:sz w:val="24"/>
                <w:szCs w:val="24"/>
                <w:shd w:val="clear" w:color="auto" w:fill="FFFFFF"/>
              </w:rPr>
            </w:pPr>
            <w:r w:rsidRPr="000E3680">
              <w:rPr>
                <w:rFonts w:ascii="Times New Roman" w:hAnsi="Times New Roman" w:cs="Times New Roman"/>
                <w:sz w:val="24"/>
                <w:szCs w:val="24"/>
                <w:shd w:val="clear" w:color="auto" w:fill="FFFFFF"/>
              </w:rPr>
              <w:t xml:space="preserve">87. Еквайр зобов'язаний документувати результати перевірки відповідності фактичної діяльності </w:t>
            </w:r>
            <w:r w:rsidRPr="000E3680">
              <w:rPr>
                <w:rFonts w:ascii="Times New Roman" w:hAnsi="Times New Roman" w:cs="Times New Roman"/>
                <w:b/>
                <w:sz w:val="24"/>
                <w:szCs w:val="24"/>
                <w:shd w:val="clear" w:color="auto" w:fill="FFFFFF"/>
              </w:rPr>
              <w:t>отримувача</w:t>
            </w:r>
            <w:r w:rsidRPr="000E3680">
              <w:rPr>
                <w:rFonts w:ascii="Times New Roman" w:hAnsi="Times New Roman" w:cs="Times New Roman"/>
                <w:sz w:val="24"/>
                <w:szCs w:val="24"/>
                <w:shd w:val="clear" w:color="auto" w:fill="FFFFFF"/>
              </w:rPr>
              <w:t xml:space="preserve"> заявленій діяльності відповідно до порядку призначення </w:t>
            </w:r>
            <w:r w:rsidRPr="000E3680">
              <w:rPr>
                <w:rFonts w:ascii="Times New Roman" w:hAnsi="Times New Roman" w:cs="Times New Roman"/>
                <w:b/>
                <w:sz w:val="24"/>
                <w:szCs w:val="24"/>
                <w:shd w:val="clear" w:color="auto" w:fill="FFFFFF"/>
              </w:rPr>
              <w:t>отримувачу</w:t>
            </w:r>
            <w:r w:rsidRPr="000E3680">
              <w:rPr>
                <w:rFonts w:ascii="Times New Roman" w:hAnsi="Times New Roman" w:cs="Times New Roman"/>
                <w:sz w:val="24"/>
                <w:szCs w:val="24"/>
                <w:shd w:val="clear" w:color="auto" w:fill="FFFFFF"/>
              </w:rPr>
              <w:t xml:space="preserve"> коду категорії діяльності </w:t>
            </w:r>
            <w:r w:rsidRPr="000E3680">
              <w:rPr>
                <w:rFonts w:ascii="Times New Roman" w:hAnsi="Times New Roman" w:cs="Times New Roman"/>
                <w:b/>
                <w:sz w:val="24"/>
                <w:szCs w:val="24"/>
                <w:shd w:val="clear" w:color="auto" w:fill="FFFFFF"/>
              </w:rPr>
              <w:t>отримувача</w:t>
            </w:r>
            <w:r w:rsidRPr="000E3680">
              <w:rPr>
                <w:rFonts w:ascii="Times New Roman" w:hAnsi="Times New Roman" w:cs="Times New Roman"/>
                <w:sz w:val="24"/>
                <w:szCs w:val="24"/>
                <w:shd w:val="clear" w:color="auto" w:fill="FFFFFF"/>
              </w:rPr>
              <w:t>, визначеному у внутрішніх документах.</w:t>
            </w:r>
          </w:p>
          <w:p w14:paraId="5C8F3052" w14:textId="5FB01849" w:rsidR="00F3177A" w:rsidRPr="000E3680" w:rsidRDefault="00F3177A" w:rsidP="00F3177A">
            <w:pPr>
              <w:shd w:val="clear" w:color="auto" w:fill="FFFFFF"/>
              <w:ind w:firstLine="455"/>
              <w:jc w:val="both"/>
              <w:rPr>
                <w:rFonts w:ascii="Times New Roman" w:hAnsi="Times New Roman" w:cs="Times New Roman"/>
                <w:color w:val="0070C0"/>
                <w:sz w:val="24"/>
                <w:szCs w:val="24"/>
                <w:shd w:val="clear" w:color="auto" w:fill="FFFFFF"/>
              </w:rPr>
            </w:pPr>
          </w:p>
        </w:tc>
      </w:tr>
      <w:tr w:rsidR="00B53FB1" w:rsidRPr="00E6583F" w14:paraId="452049B5" w14:textId="77777777" w:rsidTr="000E3680">
        <w:trPr>
          <w:trHeight w:val="699"/>
        </w:trPr>
        <w:tc>
          <w:tcPr>
            <w:tcW w:w="7508" w:type="dxa"/>
            <w:shd w:val="clear" w:color="auto" w:fill="FFFFFF"/>
            <w:tcMar>
              <w:top w:w="0" w:type="dxa"/>
              <w:left w:w="108" w:type="dxa"/>
              <w:bottom w:w="0" w:type="dxa"/>
              <w:right w:w="108" w:type="dxa"/>
            </w:tcMar>
          </w:tcPr>
          <w:p w14:paraId="2C015E0E" w14:textId="77777777" w:rsidR="00B53FB1" w:rsidRPr="000E3680" w:rsidRDefault="00B53FB1" w:rsidP="00B53FB1">
            <w:pPr>
              <w:shd w:val="clear" w:color="auto" w:fill="FFFFFF"/>
              <w:ind w:firstLine="450"/>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97. …</w:t>
            </w:r>
          </w:p>
          <w:p w14:paraId="4B821A0C" w14:textId="77777777" w:rsidR="00B53FB1" w:rsidRPr="000E3680" w:rsidRDefault="00B53FB1" w:rsidP="00B53FB1">
            <w:pPr>
              <w:shd w:val="clear" w:color="auto" w:fill="FFFFFF"/>
              <w:ind w:firstLine="450"/>
              <w:jc w:val="both"/>
              <w:rPr>
                <w:rFonts w:ascii="Times New Roman" w:eastAsia="Times New Roman" w:hAnsi="Times New Roman" w:cs="Times New Roman"/>
                <w:sz w:val="24"/>
                <w:szCs w:val="24"/>
                <w:lang w:eastAsia="uk-UA"/>
              </w:rPr>
            </w:pPr>
            <w:bookmarkStart w:id="19" w:name="n289"/>
            <w:bookmarkEnd w:id="19"/>
            <w:r w:rsidRPr="000E3680">
              <w:rPr>
                <w:rFonts w:ascii="Times New Roman" w:eastAsia="Times New Roman" w:hAnsi="Times New Roman" w:cs="Times New Roman"/>
                <w:sz w:val="24"/>
                <w:szCs w:val="24"/>
                <w:lang w:eastAsia="uk-UA"/>
              </w:rPr>
              <w:t xml:space="preserve">Суб'єкт господарювання не має права вимагати від держателя підписання квитанції </w:t>
            </w:r>
            <w:r w:rsidRPr="000E3680">
              <w:rPr>
                <w:rFonts w:ascii="Times New Roman" w:eastAsia="Times New Roman" w:hAnsi="Times New Roman" w:cs="Times New Roman"/>
                <w:strike/>
                <w:sz w:val="24"/>
                <w:szCs w:val="24"/>
                <w:lang w:eastAsia="uk-UA"/>
              </w:rPr>
              <w:t>платіжного термінала або інших первинних документів, що підтверджують здійснення платіжної операції</w:t>
            </w:r>
            <w:r w:rsidRPr="000E3680">
              <w:rPr>
                <w:rFonts w:ascii="Times New Roman" w:eastAsia="Times New Roman" w:hAnsi="Times New Roman" w:cs="Times New Roman"/>
                <w:sz w:val="24"/>
                <w:szCs w:val="24"/>
                <w:lang w:eastAsia="uk-UA"/>
              </w:rPr>
              <w:t>, якщо держатель увів ПІН під час здійснення операції та інше не встановлено правилами платіжної системи.</w:t>
            </w:r>
          </w:p>
        </w:tc>
        <w:tc>
          <w:tcPr>
            <w:tcW w:w="7371" w:type="dxa"/>
            <w:shd w:val="clear" w:color="auto" w:fill="FFFFFF"/>
            <w:tcMar>
              <w:top w:w="0" w:type="dxa"/>
              <w:left w:w="108" w:type="dxa"/>
              <w:bottom w:w="0" w:type="dxa"/>
              <w:right w:w="108" w:type="dxa"/>
            </w:tcMar>
          </w:tcPr>
          <w:p w14:paraId="5B544C51" w14:textId="77777777" w:rsidR="00B53FB1" w:rsidRPr="000E3680" w:rsidRDefault="00B53FB1" w:rsidP="00B53FB1">
            <w:pPr>
              <w:shd w:val="clear" w:color="auto" w:fill="FFFFFF"/>
              <w:ind w:firstLine="450"/>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97. …</w:t>
            </w:r>
          </w:p>
          <w:p w14:paraId="4C009345" w14:textId="5E8067CC" w:rsidR="00B53FB1" w:rsidRPr="000E3680" w:rsidRDefault="00B45F96" w:rsidP="000D04B1">
            <w:pPr>
              <w:shd w:val="clear" w:color="auto" w:fill="FFFFFF"/>
              <w:ind w:firstLine="450"/>
              <w:jc w:val="both"/>
              <w:rPr>
                <w:rFonts w:ascii="Times New Roman" w:eastAsia="Times New Roman" w:hAnsi="Times New Roman" w:cs="Times New Roman"/>
                <w:sz w:val="24"/>
                <w:szCs w:val="24"/>
                <w:lang w:eastAsia="uk-UA"/>
              </w:rPr>
            </w:pPr>
            <w:r w:rsidRPr="000E3680">
              <w:rPr>
                <w:rFonts w:ascii="Times New Roman" w:hAnsi="Times New Roman" w:cs="Times New Roman"/>
                <w:sz w:val="24"/>
                <w:szCs w:val="24"/>
                <w:shd w:val="clear" w:color="auto" w:fill="FFFFFF"/>
              </w:rPr>
              <w:t>Суб</w:t>
            </w:r>
            <w:r w:rsidR="000D04B1" w:rsidRPr="000E3680">
              <w:rPr>
                <w:rFonts w:ascii="Times New Roman" w:hAnsi="Times New Roman" w:cs="Times New Roman"/>
                <w:sz w:val="24"/>
                <w:szCs w:val="24"/>
                <w:shd w:val="clear" w:color="auto" w:fill="FFFFFF"/>
              </w:rPr>
              <w:t>’</w:t>
            </w:r>
            <w:r w:rsidRPr="000E3680">
              <w:rPr>
                <w:rFonts w:ascii="Times New Roman" w:hAnsi="Times New Roman" w:cs="Times New Roman"/>
                <w:sz w:val="24"/>
                <w:szCs w:val="24"/>
                <w:shd w:val="clear" w:color="auto" w:fill="FFFFFF"/>
              </w:rPr>
              <w:t xml:space="preserve">єкт господарювання не має права вимагати від держателя підписання </w:t>
            </w:r>
            <w:r w:rsidRPr="000E3680">
              <w:rPr>
                <w:rFonts w:ascii="Times New Roman" w:hAnsi="Times New Roman" w:cs="Times New Roman"/>
                <w:b/>
                <w:sz w:val="24"/>
                <w:szCs w:val="24"/>
                <w:shd w:val="clear" w:color="auto" w:fill="FFFFFF"/>
              </w:rPr>
              <w:t xml:space="preserve">квитанції або інших документів, що містять </w:t>
            </w:r>
            <w:r w:rsidRPr="000E3680">
              <w:rPr>
                <w:rFonts w:ascii="Times New Roman" w:hAnsi="Times New Roman" w:cs="Times New Roman"/>
                <w:b/>
                <w:sz w:val="24"/>
                <w:szCs w:val="24"/>
              </w:rPr>
              <w:t xml:space="preserve">обов’язкові реквізити, які визначені для </w:t>
            </w:r>
            <w:r w:rsidRPr="000E3680">
              <w:rPr>
                <w:rFonts w:ascii="Times New Roman" w:hAnsi="Times New Roman" w:cs="Times New Roman"/>
                <w:b/>
                <w:sz w:val="24"/>
                <w:szCs w:val="24"/>
                <w:shd w:val="clear" w:color="auto" w:fill="FFFFFF"/>
              </w:rPr>
              <w:t>квитанції,</w:t>
            </w:r>
            <w:r w:rsidRPr="000E3680">
              <w:rPr>
                <w:rFonts w:ascii="Times New Roman" w:hAnsi="Times New Roman" w:cs="Times New Roman"/>
                <w:sz w:val="24"/>
                <w:szCs w:val="24"/>
                <w:shd w:val="clear" w:color="auto" w:fill="FFFFFF"/>
              </w:rPr>
              <w:t xml:space="preserve"> якщо </w:t>
            </w:r>
            <w:r w:rsidRPr="000E3680">
              <w:rPr>
                <w:rFonts w:ascii="Times New Roman" w:hAnsi="Times New Roman" w:cs="Times New Roman"/>
                <w:b/>
                <w:sz w:val="24"/>
                <w:szCs w:val="24"/>
                <w:shd w:val="clear" w:color="auto" w:fill="FFFFFF"/>
              </w:rPr>
              <w:t xml:space="preserve">у процесі здійснення операції </w:t>
            </w:r>
            <w:r w:rsidRPr="000E3680">
              <w:rPr>
                <w:rFonts w:ascii="Times New Roman" w:hAnsi="Times New Roman" w:cs="Times New Roman"/>
                <w:sz w:val="24"/>
                <w:szCs w:val="24"/>
                <w:shd w:val="clear" w:color="auto" w:fill="FFFFFF"/>
              </w:rPr>
              <w:t xml:space="preserve">держатель увів ПІН </w:t>
            </w:r>
            <w:r w:rsidRPr="000E3680">
              <w:rPr>
                <w:rFonts w:ascii="Times New Roman" w:hAnsi="Times New Roman" w:cs="Times New Roman"/>
                <w:b/>
                <w:sz w:val="24"/>
                <w:szCs w:val="24"/>
                <w:shd w:val="clear" w:color="auto" w:fill="FFFFFF"/>
              </w:rPr>
              <w:t>або було здійснено автентифікацію у спосіб, визначений правилами платіжної системи,</w:t>
            </w:r>
            <w:r w:rsidRPr="000E3680">
              <w:rPr>
                <w:rFonts w:ascii="Times New Roman" w:hAnsi="Times New Roman" w:cs="Times New Roman"/>
                <w:sz w:val="24"/>
                <w:szCs w:val="24"/>
                <w:shd w:val="clear" w:color="auto" w:fill="FFFFFF"/>
              </w:rPr>
              <w:t xml:space="preserve"> та інше не встановлено </w:t>
            </w:r>
            <w:r w:rsidRPr="000E3680">
              <w:rPr>
                <w:rFonts w:ascii="Times New Roman" w:eastAsia="Times New Roman" w:hAnsi="Times New Roman" w:cs="Times New Roman"/>
                <w:sz w:val="24"/>
                <w:szCs w:val="24"/>
                <w:lang w:eastAsia="uk-UA"/>
              </w:rPr>
              <w:t>правилами платіжної системи</w:t>
            </w:r>
            <w:r w:rsidR="00B53FB1" w:rsidRPr="000E3680">
              <w:rPr>
                <w:rFonts w:ascii="Times New Roman" w:eastAsia="Times New Roman" w:hAnsi="Times New Roman" w:cs="Times New Roman"/>
                <w:sz w:val="24"/>
                <w:szCs w:val="24"/>
                <w:lang w:eastAsia="uk-UA"/>
              </w:rPr>
              <w:t>.</w:t>
            </w:r>
          </w:p>
        </w:tc>
      </w:tr>
      <w:tr w:rsidR="00B53FB1" w:rsidRPr="00E6583F" w14:paraId="61E23492" w14:textId="77777777" w:rsidTr="00F67E15">
        <w:trPr>
          <w:trHeight w:val="1408"/>
        </w:trPr>
        <w:tc>
          <w:tcPr>
            <w:tcW w:w="7508" w:type="dxa"/>
            <w:shd w:val="clear" w:color="auto" w:fill="FFFFFF"/>
            <w:tcMar>
              <w:top w:w="0" w:type="dxa"/>
              <w:left w:w="108" w:type="dxa"/>
              <w:bottom w:w="0" w:type="dxa"/>
              <w:right w:w="108" w:type="dxa"/>
            </w:tcMar>
          </w:tcPr>
          <w:p w14:paraId="0D49FF7A" w14:textId="71AE98B1" w:rsidR="00B53FB1" w:rsidRPr="000E3680" w:rsidRDefault="00B53FB1" w:rsidP="00B53FB1">
            <w:pPr>
              <w:shd w:val="clear" w:color="auto" w:fill="FFFFFF"/>
              <w:ind w:firstLine="450"/>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 xml:space="preserve">101. Оператор платіжної системи з метою протидії міскодингу здійснює аналіз проведених нею переказів на користь </w:t>
            </w:r>
            <w:r w:rsidRPr="000E3680">
              <w:rPr>
                <w:rFonts w:ascii="Times New Roman" w:eastAsia="Times New Roman" w:hAnsi="Times New Roman" w:cs="Times New Roman"/>
                <w:strike/>
                <w:sz w:val="24"/>
                <w:szCs w:val="24"/>
                <w:lang w:eastAsia="uk-UA"/>
              </w:rPr>
              <w:t>суб'єкта господарювання</w:t>
            </w:r>
            <w:r w:rsidRPr="000E3680">
              <w:rPr>
                <w:rFonts w:ascii="Times New Roman" w:eastAsia="Times New Roman" w:hAnsi="Times New Roman" w:cs="Times New Roman"/>
                <w:sz w:val="24"/>
                <w:szCs w:val="24"/>
                <w:lang w:eastAsia="uk-UA"/>
              </w:rPr>
              <w:t xml:space="preserve"> з використанням віртуального платіжного термінала (згідно із правилами та процедурами відповідної платіжної системи) та у випадках виявлення ознак міскодингу ініціює перевірку еквайром відповідності призначеного </w:t>
            </w:r>
            <w:r w:rsidRPr="000E3680">
              <w:rPr>
                <w:rFonts w:ascii="Times New Roman" w:eastAsia="Times New Roman" w:hAnsi="Times New Roman" w:cs="Times New Roman"/>
                <w:strike/>
                <w:sz w:val="24"/>
                <w:szCs w:val="24"/>
                <w:lang w:eastAsia="uk-UA"/>
              </w:rPr>
              <w:t>суб'єкту господарювання</w:t>
            </w:r>
            <w:r w:rsidRPr="000E3680">
              <w:rPr>
                <w:rFonts w:ascii="Times New Roman" w:eastAsia="Times New Roman" w:hAnsi="Times New Roman" w:cs="Times New Roman"/>
                <w:sz w:val="24"/>
                <w:szCs w:val="24"/>
                <w:lang w:eastAsia="uk-UA"/>
              </w:rPr>
              <w:t xml:space="preserve"> коду категорії діяльності </w:t>
            </w:r>
            <w:r w:rsidRPr="000E3680">
              <w:rPr>
                <w:rFonts w:ascii="Times New Roman" w:eastAsia="Times New Roman" w:hAnsi="Times New Roman" w:cs="Times New Roman"/>
                <w:strike/>
                <w:sz w:val="24"/>
                <w:szCs w:val="24"/>
                <w:lang w:eastAsia="uk-UA"/>
              </w:rPr>
              <w:t>суб'єкта господарювання</w:t>
            </w:r>
            <w:r w:rsidRPr="000E3680">
              <w:rPr>
                <w:rFonts w:ascii="Times New Roman" w:eastAsia="Times New Roman" w:hAnsi="Times New Roman" w:cs="Times New Roman"/>
                <w:sz w:val="24"/>
                <w:szCs w:val="24"/>
                <w:lang w:eastAsia="uk-UA"/>
              </w:rPr>
              <w:t xml:space="preserve"> його фактичній діяльності.</w:t>
            </w:r>
          </w:p>
        </w:tc>
        <w:tc>
          <w:tcPr>
            <w:tcW w:w="7371" w:type="dxa"/>
            <w:shd w:val="clear" w:color="auto" w:fill="FFFFFF"/>
            <w:tcMar>
              <w:top w:w="0" w:type="dxa"/>
              <w:left w:w="108" w:type="dxa"/>
              <w:bottom w:w="0" w:type="dxa"/>
              <w:right w:w="108" w:type="dxa"/>
            </w:tcMar>
          </w:tcPr>
          <w:p w14:paraId="6ADAAB15" w14:textId="28D5B1D9" w:rsidR="00F3177A" w:rsidRPr="000E3680" w:rsidRDefault="00F3177A" w:rsidP="000E3680">
            <w:pPr>
              <w:shd w:val="clear" w:color="auto" w:fill="FFFFFF"/>
              <w:ind w:firstLine="450"/>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 xml:space="preserve">101. Оператор платіжної системи з метою протидії міскодингу здійснює аналіз проведених нею переказів на користь </w:t>
            </w:r>
            <w:r w:rsidRPr="000E3680">
              <w:rPr>
                <w:rFonts w:ascii="Times New Roman" w:eastAsia="Times New Roman" w:hAnsi="Times New Roman" w:cs="Times New Roman"/>
                <w:b/>
                <w:sz w:val="24"/>
                <w:szCs w:val="24"/>
                <w:lang w:eastAsia="uk-UA"/>
              </w:rPr>
              <w:t>отримувача</w:t>
            </w:r>
            <w:r w:rsidRPr="000E3680">
              <w:rPr>
                <w:rFonts w:ascii="Times New Roman" w:eastAsia="Times New Roman" w:hAnsi="Times New Roman" w:cs="Times New Roman"/>
                <w:sz w:val="24"/>
                <w:szCs w:val="24"/>
                <w:lang w:eastAsia="uk-UA"/>
              </w:rPr>
              <w:t xml:space="preserve"> з використанням віртуального платіжного термінала (згідно із правилами та процедурами відповідної платіжної системи) та у випадках виявлення ознак міскодингу ініціює перевірку еквайром відповідності призначеного </w:t>
            </w:r>
            <w:r w:rsidRPr="000E3680">
              <w:rPr>
                <w:rFonts w:ascii="Times New Roman" w:eastAsia="Times New Roman" w:hAnsi="Times New Roman" w:cs="Times New Roman"/>
                <w:b/>
                <w:sz w:val="24"/>
                <w:szCs w:val="24"/>
                <w:lang w:eastAsia="uk-UA"/>
              </w:rPr>
              <w:t>отримувачу</w:t>
            </w:r>
            <w:r w:rsidRPr="000E3680">
              <w:rPr>
                <w:rFonts w:ascii="Times New Roman" w:eastAsia="Times New Roman" w:hAnsi="Times New Roman" w:cs="Times New Roman"/>
                <w:sz w:val="24"/>
                <w:szCs w:val="24"/>
                <w:lang w:eastAsia="uk-UA"/>
              </w:rPr>
              <w:t xml:space="preserve"> коду категорії діяльності </w:t>
            </w:r>
            <w:r w:rsidRPr="000E3680">
              <w:rPr>
                <w:rFonts w:ascii="Times New Roman" w:eastAsia="Times New Roman" w:hAnsi="Times New Roman" w:cs="Times New Roman"/>
                <w:b/>
                <w:sz w:val="24"/>
                <w:szCs w:val="24"/>
                <w:lang w:eastAsia="uk-UA"/>
              </w:rPr>
              <w:t>отримувача</w:t>
            </w:r>
            <w:r w:rsidRPr="000E3680">
              <w:rPr>
                <w:rFonts w:ascii="Times New Roman" w:eastAsia="Times New Roman" w:hAnsi="Times New Roman" w:cs="Times New Roman"/>
                <w:sz w:val="24"/>
                <w:szCs w:val="24"/>
                <w:lang w:eastAsia="uk-UA"/>
              </w:rPr>
              <w:t xml:space="preserve"> його фактичній діяльності.</w:t>
            </w:r>
          </w:p>
        </w:tc>
      </w:tr>
      <w:tr w:rsidR="00B53FB1" w:rsidRPr="00E6583F" w14:paraId="26CB30BD" w14:textId="77777777" w:rsidTr="008B1000">
        <w:trPr>
          <w:trHeight w:val="281"/>
        </w:trPr>
        <w:tc>
          <w:tcPr>
            <w:tcW w:w="7508" w:type="dxa"/>
            <w:shd w:val="clear" w:color="auto" w:fill="FFFFFF"/>
            <w:tcMar>
              <w:top w:w="0" w:type="dxa"/>
              <w:left w:w="108" w:type="dxa"/>
              <w:bottom w:w="0" w:type="dxa"/>
              <w:right w:w="108" w:type="dxa"/>
            </w:tcMar>
          </w:tcPr>
          <w:p w14:paraId="02B87DB3" w14:textId="77777777" w:rsidR="00B53FB1" w:rsidRPr="000E3680" w:rsidRDefault="00B53FB1" w:rsidP="00B53FB1">
            <w:pPr>
              <w:shd w:val="clear" w:color="auto" w:fill="FFFFFF"/>
              <w:ind w:firstLine="22"/>
              <w:jc w:val="center"/>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Розділ V. Порядок здійснення операцій</w:t>
            </w:r>
          </w:p>
        </w:tc>
        <w:tc>
          <w:tcPr>
            <w:tcW w:w="7371" w:type="dxa"/>
            <w:shd w:val="clear" w:color="auto" w:fill="FFFFFF"/>
            <w:tcMar>
              <w:top w:w="0" w:type="dxa"/>
              <w:left w:w="108" w:type="dxa"/>
              <w:bottom w:w="0" w:type="dxa"/>
              <w:right w:w="108" w:type="dxa"/>
            </w:tcMar>
          </w:tcPr>
          <w:p w14:paraId="6E413388" w14:textId="77777777" w:rsidR="00B53FB1" w:rsidRPr="000E3680" w:rsidRDefault="00B53FB1" w:rsidP="00B53FB1">
            <w:pPr>
              <w:shd w:val="clear" w:color="auto" w:fill="FFFFFF"/>
              <w:ind w:firstLine="22"/>
              <w:jc w:val="center"/>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Розділ V. Порядок здійснення операцій</w:t>
            </w:r>
          </w:p>
        </w:tc>
      </w:tr>
      <w:tr w:rsidR="00B53FB1" w:rsidRPr="00E6583F" w14:paraId="65373497" w14:textId="77777777" w:rsidTr="008B1000">
        <w:tc>
          <w:tcPr>
            <w:tcW w:w="7508" w:type="dxa"/>
            <w:shd w:val="clear" w:color="auto" w:fill="FFFFFF"/>
            <w:tcMar>
              <w:top w:w="0" w:type="dxa"/>
              <w:left w:w="108" w:type="dxa"/>
              <w:bottom w:w="0" w:type="dxa"/>
              <w:right w:w="108" w:type="dxa"/>
            </w:tcMar>
          </w:tcPr>
          <w:p w14:paraId="5C198126" w14:textId="77777777" w:rsidR="00B53FB1" w:rsidRPr="000E3680" w:rsidRDefault="00B53FB1" w:rsidP="00B53FB1">
            <w:pPr>
              <w:shd w:val="clear" w:color="auto" w:fill="FFFFFF"/>
              <w:ind w:firstLine="454"/>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105. Держатель має право:</w:t>
            </w:r>
          </w:p>
          <w:p w14:paraId="597C7B60" w14:textId="77777777" w:rsidR="00B53FB1" w:rsidRPr="000E3680" w:rsidRDefault="00B53FB1" w:rsidP="00B53FB1">
            <w:pPr>
              <w:shd w:val="clear" w:color="auto" w:fill="FFFFFF"/>
              <w:ind w:firstLine="454"/>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lastRenderedPageBreak/>
              <w:t>1) використовувати особистий та/або корпоративний (бізнесовий) платіжний інструмент для здійснення платіжних операцій відповідно до вимог законодавства України та умов договору, укладеного з емітентом;</w:t>
            </w:r>
          </w:p>
          <w:p w14:paraId="1795F349" w14:textId="77777777" w:rsidR="00B53FB1" w:rsidRPr="000E3680" w:rsidRDefault="00B53FB1" w:rsidP="00B53FB1">
            <w:pPr>
              <w:shd w:val="clear" w:color="auto" w:fill="FFFFFF"/>
              <w:ind w:firstLine="454"/>
              <w:jc w:val="both"/>
              <w:rPr>
                <w:rFonts w:ascii="Times New Roman" w:eastAsia="Times New Roman" w:hAnsi="Times New Roman" w:cs="Times New Roman"/>
                <w:strike/>
                <w:sz w:val="24"/>
                <w:szCs w:val="24"/>
                <w:lang w:eastAsia="uk-UA"/>
              </w:rPr>
            </w:pPr>
            <w:r w:rsidRPr="000E3680">
              <w:rPr>
                <w:rFonts w:ascii="Times New Roman" w:eastAsia="Times New Roman" w:hAnsi="Times New Roman" w:cs="Times New Roman"/>
                <w:strike/>
                <w:sz w:val="24"/>
                <w:szCs w:val="24"/>
                <w:lang w:eastAsia="uk-UA"/>
              </w:rPr>
              <w:t>2) за допомогою корпоративного (бізнесового) платіжного інструменту отримувати готівку в розмірах, установлених нормативно-правовими актами Національного банку з питань ведення касових операцій у національній валюті в Україні.</w:t>
            </w:r>
          </w:p>
          <w:p w14:paraId="6EA2F016" w14:textId="77777777" w:rsidR="00B53FB1" w:rsidRPr="000E3680" w:rsidRDefault="00B53FB1" w:rsidP="00B53FB1">
            <w:pPr>
              <w:shd w:val="clear" w:color="auto" w:fill="FFFFFF"/>
              <w:ind w:firstLine="454"/>
              <w:jc w:val="both"/>
              <w:rPr>
                <w:rFonts w:ascii="Times New Roman" w:eastAsia="Times New Roman" w:hAnsi="Times New Roman" w:cs="Times New Roman"/>
                <w:strike/>
                <w:sz w:val="24"/>
                <w:szCs w:val="24"/>
                <w:lang w:eastAsia="uk-UA"/>
              </w:rPr>
            </w:pPr>
          </w:p>
        </w:tc>
        <w:tc>
          <w:tcPr>
            <w:tcW w:w="7371" w:type="dxa"/>
            <w:shd w:val="clear" w:color="auto" w:fill="FFFFFF"/>
            <w:tcMar>
              <w:top w:w="0" w:type="dxa"/>
              <w:left w:w="108" w:type="dxa"/>
              <w:bottom w:w="0" w:type="dxa"/>
              <w:right w:w="108" w:type="dxa"/>
            </w:tcMar>
          </w:tcPr>
          <w:p w14:paraId="153272CE" w14:textId="77777777" w:rsidR="00B53FB1" w:rsidRPr="000E3680" w:rsidRDefault="00B53FB1" w:rsidP="00B53FB1">
            <w:pPr>
              <w:shd w:val="clear" w:color="auto" w:fill="FFFFFF"/>
              <w:ind w:firstLine="386"/>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lastRenderedPageBreak/>
              <w:t xml:space="preserve">105. Держатель має право використовувати особистий та/або корпоративний (бізнесовий) платіжний інструмент для здійснення </w:t>
            </w:r>
            <w:r w:rsidRPr="000E3680">
              <w:rPr>
                <w:rFonts w:ascii="Times New Roman" w:eastAsia="Times New Roman" w:hAnsi="Times New Roman" w:cs="Times New Roman"/>
                <w:sz w:val="24"/>
                <w:szCs w:val="24"/>
                <w:lang w:eastAsia="uk-UA"/>
              </w:rPr>
              <w:lastRenderedPageBreak/>
              <w:t>платіжних операцій</w:t>
            </w:r>
            <w:r w:rsidRPr="000E3680">
              <w:rPr>
                <w:rFonts w:ascii="Times New Roman" w:eastAsia="Times New Roman" w:hAnsi="Times New Roman" w:cs="Times New Roman"/>
                <w:b/>
                <w:sz w:val="24"/>
                <w:szCs w:val="24"/>
                <w:lang w:eastAsia="uk-UA"/>
              </w:rPr>
              <w:t xml:space="preserve"> </w:t>
            </w:r>
            <w:r w:rsidRPr="000E3680">
              <w:rPr>
                <w:rFonts w:ascii="Times New Roman" w:eastAsia="Times New Roman" w:hAnsi="Times New Roman" w:cs="Times New Roman"/>
                <w:sz w:val="24"/>
                <w:szCs w:val="24"/>
                <w:lang w:eastAsia="uk-UA"/>
              </w:rPr>
              <w:t>відповідно до вимог законодавства України та умов договору, укладеного з емітентом</w:t>
            </w:r>
            <w:r w:rsidRPr="000E3680">
              <w:rPr>
                <w:rFonts w:ascii="Times New Roman" w:eastAsia="Times New Roman" w:hAnsi="Times New Roman" w:cs="Times New Roman"/>
                <w:b/>
                <w:sz w:val="24"/>
                <w:szCs w:val="24"/>
                <w:lang w:eastAsia="uk-UA"/>
              </w:rPr>
              <w:t>.</w:t>
            </w:r>
          </w:p>
          <w:p w14:paraId="4B6B182F" w14:textId="77777777" w:rsidR="00B53FB1" w:rsidRPr="000E3680" w:rsidRDefault="00B53FB1" w:rsidP="00B53FB1">
            <w:pPr>
              <w:ind w:firstLine="386"/>
              <w:jc w:val="both"/>
              <w:rPr>
                <w:rFonts w:ascii="Times New Roman" w:hAnsi="Times New Roman" w:cs="Times New Roman"/>
                <w:sz w:val="24"/>
                <w:szCs w:val="24"/>
              </w:rPr>
            </w:pPr>
          </w:p>
        </w:tc>
      </w:tr>
      <w:tr w:rsidR="00B53FB1" w:rsidRPr="00E6583F" w14:paraId="7004DF87" w14:textId="77777777" w:rsidTr="008B1000">
        <w:tc>
          <w:tcPr>
            <w:tcW w:w="7508" w:type="dxa"/>
            <w:shd w:val="clear" w:color="auto" w:fill="FFFFFF"/>
            <w:tcMar>
              <w:top w:w="0" w:type="dxa"/>
              <w:left w:w="108" w:type="dxa"/>
              <w:bottom w:w="0" w:type="dxa"/>
              <w:right w:w="108" w:type="dxa"/>
            </w:tcMar>
          </w:tcPr>
          <w:p w14:paraId="11E97148" w14:textId="77777777" w:rsidR="00B53FB1" w:rsidRPr="000E3680" w:rsidRDefault="00B53FB1" w:rsidP="00B53FB1">
            <w:pPr>
              <w:shd w:val="clear" w:color="auto" w:fill="FFFFFF"/>
              <w:ind w:firstLine="22"/>
              <w:jc w:val="center"/>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lastRenderedPageBreak/>
              <w:t>Розділ VІ</w:t>
            </w:r>
            <w:r w:rsidRPr="000E3680">
              <w:rPr>
                <w:rFonts w:ascii="Times New Roman" w:hAnsi="Times New Roman" w:cs="Times New Roman"/>
                <w:sz w:val="24"/>
                <w:szCs w:val="24"/>
              </w:rPr>
              <w:t xml:space="preserve"> </w:t>
            </w:r>
            <w:r w:rsidRPr="000E3680">
              <w:rPr>
                <w:rFonts w:ascii="Times New Roman" w:eastAsia="Times New Roman" w:hAnsi="Times New Roman" w:cs="Times New Roman"/>
                <w:sz w:val="24"/>
                <w:szCs w:val="24"/>
                <w:lang w:eastAsia="uk-UA"/>
              </w:rPr>
              <w:t>Взаєморозрахунки між учасниками платіжних систем за операціями з платіжними інструментами</w:t>
            </w:r>
          </w:p>
        </w:tc>
        <w:tc>
          <w:tcPr>
            <w:tcW w:w="7371" w:type="dxa"/>
            <w:shd w:val="clear" w:color="auto" w:fill="FFFFFF"/>
            <w:tcMar>
              <w:top w:w="0" w:type="dxa"/>
              <w:left w:w="108" w:type="dxa"/>
              <w:bottom w:w="0" w:type="dxa"/>
              <w:right w:w="108" w:type="dxa"/>
            </w:tcMar>
          </w:tcPr>
          <w:p w14:paraId="25FDE585" w14:textId="77777777" w:rsidR="00B53FB1" w:rsidRPr="000E3680" w:rsidRDefault="00B53FB1" w:rsidP="00B53FB1">
            <w:pPr>
              <w:shd w:val="clear" w:color="auto" w:fill="FFFFFF"/>
              <w:ind w:firstLine="22"/>
              <w:jc w:val="center"/>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Розділ VІ</w:t>
            </w:r>
            <w:r w:rsidRPr="000E3680">
              <w:rPr>
                <w:rFonts w:ascii="Times New Roman" w:hAnsi="Times New Roman" w:cs="Times New Roman"/>
                <w:sz w:val="24"/>
                <w:szCs w:val="24"/>
              </w:rPr>
              <w:t xml:space="preserve"> </w:t>
            </w:r>
            <w:r w:rsidRPr="000E3680">
              <w:rPr>
                <w:rFonts w:ascii="Times New Roman" w:eastAsia="Times New Roman" w:hAnsi="Times New Roman" w:cs="Times New Roman"/>
                <w:sz w:val="24"/>
                <w:szCs w:val="24"/>
                <w:lang w:eastAsia="uk-UA"/>
              </w:rPr>
              <w:t>Взаєморозрахунки між учасниками платіжних систем за операціями з платіжними інструментами</w:t>
            </w:r>
          </w:p>
        </w:tc>
      </w:tr>
      <w:tr w:rsidR="00B53FB1" w:rsidRPr="00E6583F" w14:paraId="79F7F7E5" w14:textId="77777777" w:rsidTr="008B1000">
        <w:tc>
          <w:tcPr>
            <w:tcW w:w="7508" w:type="dxa"/>
            <w:shd w:val="clear" w:color="auto" w:fill="FFFFFF"/>
            <w:tcMar>
              <w:top w:w="0" w:type="dxa"/>
              <w:left w:w="108" w:type="dxa"/>
              <w:bottom w:w="0" w:type="dxa"/>
              <w:right w:w="108" w:type="dxa"/>
            </w:tcMar>
          </w:tcPr>
          <w:p w14:paraId="06002898" w14:textId="77777777" w:rsidR="00B53FB1" w:rsidRPr="000E3680" w:rsidRDefault="00B53FB1" w:rsidP="00B53FB1">
            <w:pPr>
              <w:shd w:val="clear" w:color="auto" w:fill="FFFFFF"/>
              <w:ind w:firstLine="454"/>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128. Зобов'язання емітента, що виникають у зв'язку з організацією безготівкових розрахунків із використанням платіжних інструментів з оператором платіжної системи, є власними зобов'язаннями емітента перед цією платіжною системою.</w:t>
            </w:r>
          </w:p>
        </w:tc>
        <w:tc>
          <w:tcPr>
            <w:tcW w:w="7371" w:type="dxa"/>
            <w:shd w:val="clear" w:color="auto" w:fill="FFFFFF"/>
            <w:tcMar>
              <w:top w:w="0" w:type="dxa"/>
              <w:left w:w="108" w:type="dxa"/>
              <w:bottom w:w="0" w:type="dxa"/>
              <w:right w:w="108" w:type="dxa"/>
            </w:tcMar>
          </w:tcPr>
          <w:p w14:paraId="688324AD" w14:textId="77777777" w:rsidR="00B53FB1" w:rsidRPr="000E3680" w:rsidRDefault="00B53FB1" w:rsidP="00B53FB1">
            <w:pPr>
              <w:shd w:val="clear" w:color="auto" w:fill="FFFFFF"/>
              <w:ind w:firstLine="386"/>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128. Зобов'язання емітента</w:t>
            </w:r>
            <w:r w:rsidRPr="000E3680">
              <w:rPr>
                <w:rFonts w:ascii="Times New Roman" w:eastAsia="Times New Roman" w:hAnsi="Times New Roman" w:cs="Times New Roman"/>
                <w:b/>
                <w:sz w:val="24"/>
                <w:szCs w:val="24"/>
                <w:lang w:eastAsia="uk-UA"/>
              </w:rPr>
              <w:t>/еквайра</w:t>
            </w:r>
            <w:r w:rsidRPr="000E3680">
              <w:rPr>
                <w:rFonts w:ascii="Times New Roman" w:eastAsia="Times New Roman" w:hAnsi="Times New Roman" w:cs="Times New Roman"/>
                <w:sz w:val="24"/>
                <w:szCs w:val="24"/>
                <w:lang w:eastAsia="uk-UA"/>
              </w:rPr>
              <w:t>, що виникають у зв'язку з організацією безготівкових розрахунків із використанням платіжних інструментів з оператором платіжної системи, є власними зобов'язаннями емітента</w:t>
            </w:r>
            <w:r w:rsidRPr="000E3680">
              <w:rPr>
                <w:rFonts w:ascii="Times New Roman" w:eastAsia="Times New Roman" w:hAnsi="Times New Roman" w:cs="Times New Roman"/>
                <w:b/>
                <w:sz w:val="24"/>
                <w:szCs w:val="24"/>
                <w:lang w:eastAsia="uk-UA"/>
              </w:rPr>
              <w:t>/еквайра</w:t>
            </w:r>
            <w:r w:rsidRPr="000E3680">
              <w:rPr>
                <w:rFonts w:ascii="Times New Roman" w:eastAsia="Times New Roman" w:hAnsi="Times New Roman" w:cs="Times New Roman"/>
                <w:sz w:val="24"/>
                <w:szCs w:val="24"/>
                <w:lang w:eastAsia="uk-UA"/>
              </w:rPr>
              <w:t xml:space="preserve"> перед цією платіжною системою.</w:t>
            </w:r>
          </w:p>
        </w:tc>
      </w:tr>
      <w:tr w:rsidR="00B53FB1" w:rsidRPr="00E6583F" w14:paraId="5D0B67D7" w14:textId="77777777" w:rsidTr="008B1000">
        <w:tc>
          <w:tcPr>
            <w:tcW w:w="7508" w:type="dxa"/>
            <w:shd w:val="clear" w:color="auto" w:fill="FFFFFF"/>
            <w:tcMar>
              <w:top w:w="0" w:type="dxa"/>
              <w:left w:w="108" w:type="dxa"/>
              <w:bottom w:w="0" w:type="dxa"/>
              <w:right w:w="108" w:type="dxa"/>
            </w:tcMar>
          </w:tcPr>
          <w:p w14:paraId="38EE001B" w14:textId="77777777" w:rsidR="00B53FB1" w:rsidRPr="000E3680" w:rsidRDefault="00B53FB1" w:rsidP="00B53FB1">
            <w:pPr>
              <w:shd w:val="clear" w:color="auto" w:fill="FFFFFF"/>
              <w:jc w:val="center"/>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Розділ VIII. Загальні правила документообігу за операціями з використанням платіжних інструментів</w:t>
            </w:r>
          </w:p>
        </w:tc>
        <w:tc>
          <w:tcPr>
            <w:tcW w:w="7371" w:type="dxa"/>
            <w:shd w:val="clear" w:color="auto" w:fill="FFFFFF"/>
            <w:tcMar>
              <w:top w:w="0" w:type="dxa"/>
              <w:left w:w="108" w:type="dxa"/>
              <w:bottom w:w="0" w:type="dxa"/>
              <w:right w:w="108" w:type="dxa"/>
            </w:tcMar>
          </w:tcPr>
          <w:p w14:paraId="5B24E2FA" w14:textId="77777777" w:rsidR="00B53FB1" w:rsidRPr="000E3680" w:rsidRDefault="00B53FB1" w:rsidP="00B53FB1">
            <w:pPr>
              <w:shd w:val="clear" w:color="auto" w:fill="FFFFFF"/>
              <w:jc w:val="center"/>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Розділ VIII. Загальні правила документообігу за операціями з використанням платіжних інструментів</w:t>
            </w:r>
          </w:p>
        </w:tc>
      </w:tr>
      <w:tr w:rsidR="00B53FB1" w:rsidRPr="00E6583F" w14:paraId="15A7CE7B" w14:textId="77777777" w:rsidTr="008B1000">
        <w:tc>
          <w:tcPr>
            <w:tcW w:w="7508" w:type="dxa"/>
            <w:shd w:val="clear" w:color="auto" w:fill="FFFFFF"/>
            <w:tcMar>
              <w:top w:w="0" w:type="dxa"/>
              <w:left w:w="108" w:type="dxa"/>
              <w:bottom w:w="0" w:type="dxa"/>
              <w:right w:w="108" w:type="dxa"/>
            </w:tcMar>
          </w:tcPr>
          <w:p w14:paraId="199B9539" w14:textId="2B3B908E" w:rsidR="00B53FB1" w:rsidRPr="000E3680" w:rsidRDefault="00B53FB1" w:rsidP="00B53FB1">
            <w:pPr>
              <w:shd w:val="clear" w:color="auto" w:fill="FFFFFF"/>
              <w:ind w:firstLine="454"/>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 xml:space="preserve">158. Паперовий </w:t>
            </w:r>
            <w:r w:rsidRPr="000E3680">
              <w:rPr>
                <w:rFonts w:ascii="Times New Roman" w:hAnsi="Times New Roman" w:cs="Times New Roman"/>
                <w:strike/>
                <w:sz w:val="24"/>
                <w:szCs w:val="24"/>
              </w:rPr>
              <w:t>документ за операцією з використанням платіжного інструменту</w:t>
            </w:r>
            <w:r w:rsidRPr="000E3680">
              <w:rPr>
                <w:rFonts w:ascii="Times New Roman" w:eastAsia="Times New Roman" w:hAnsi="Times New Roman" w:cs="Times New Roman"/>
                <w:sz w:val="24"/>
                <w:szCs w:val="24"/>
                <w:lang w:eastAsia="uk-UA"/>
              </w:rPr>
              <w:t xml:space="preserve"> може не оформлятися в разі дотримання однієї з таких умов:</w:t>
            </w:r>
          </w:p>
          <w:p w14:paraId="27256656" w14:textId="77777777" w:rsidR="00B53FB1" w:rsidRPr="000E3680" w:rsidRDefault="00B53FB1" w:rsidP="00B53FB1">
            <w:pPr>
              <w:shd w:val="clear" w:color="auto" w:fill="FFFFFF"/>
              <w:ind w:firstLine="454"/>
              <w:jc w:val="both"/>
              <w:rPr>
                <w:rFonts w:ascii="Times New Roman" w:eastAsia="Times New Roman" w:hAnsi="Times New Roman" w:cs="Times New Roman"/>
                <w:sz w:val="24"/>
                <w:szCs w:val="24"/>
                <w:lang w:eastAsia="uk-UA"/>
              </w:rPr>
            </w:pPr>
          </w:p>
          <w:p w14:paraId="00B877B0" w14:textId="60D3C768" w:rsidR="00B53FB1" w:rsidRPr="000E3680" w:rsidRDefault="00B53FB1" w:rsidP="00B53FB1">
            <w:pPr>
              <w:shd w:val="clear" w:color="auto" w:fill="FFFFFF"/>
              <w:ind w:firstLine="454"/>
              <w:jc w:val="both"/>
              <w:rPr>
                <w:rFonts w:ascii="Times New Roman" w:eastAsia="Times New Roman" w:hAnsi="Times New Roman" w:cs="Times New Roman"/>
                <w:sz w:val="24"/>
                <w:szCs w:val="24"/>
                <w:lang w:eastAsia="uk-UA"/>
              </w:rPr>
            </w:pPr>
            <w:bookmarkStart w:id="20" w:name="n391"/>
            <w:bookmarkEnd w:id="20"/>
            <w:r w:rsidRPr="000E3680">
              <w:rPr>
                <w:rFonts w:ascii="Times New Roman" w:eastAsia="Times New Roman" w:hAnsi="Times New Roman" w:cs="Times New Roman"/>
                <w:sz w:val="24"/>
                <w:szCs w:val="24"/>
                <w:lang w:eastAsia="uk-UA"/>
              </w:rPr>
              <w:t>1) розрахунки за товари (послуги) здійснюються держателем на суму до 20 неоподатковуваних мінімумів доходів громадян;</w:t>
            </w:r>
          </w:p>
          <w:p w14:paraId="3795DCA3" w14:textId="77777777" w:rsidR="00B53FB1" w:rsidRPr="000E3680" w:rsidRDefault="00B53FB1" w:rsidP="00B53FB1">
            <w:pPr>
              <w:shd w:val="clear" w:color="auto" w:fill="FFFFFF"/>
              <w:ind w:firstLine="454"/>
              <w:jc w:val="both"/>
              <w:rPr>
                <w:rFonts w:ascii="Times New Roman" w:eastAsia="Times New Roman" w:hAnsi="Times New Roman" w:cs="Times New Roman"/>
                <w:sz w:val="24"/>
                <w:szCs w:val="24"/>
                <w:lang w:eastAsia="uk-UA"/>
              </w:rPr>
            </w:pPr>
          </w:p>
          <w:p w14:paraId="3FD45575" w14:textId="70311534" w:rsidR="00B53FB1" w:rsidRPr="000E3680" w:rsidRDefault="00B53FB1" w:rsidP="00B53FB1">
            <w:pPr>
              <w:shd w:val="clear" w:color="auto" w:fill="FFFFFF"/>
              <w:ind w:firstLine="454"/>
              <w:jc w:val="both"/>
              <w:rPr>
                <w:rFonts w:ascii="Times New Roman" w:eastAsia="Times New Roman" w:hAnsi="Times New Roman" w:cs="Times New Roman"/>
                <w:sz w:val="24"/>
                <w:szCs w:val="24"/>
                <w:lang w:eastAsia="uk-UA"/>
              </w:rPr>
            </w:pPr>
            <w:bookmarkStart w:id="21" w:name="n392"/>
            <w:bookmarkEnd w:id="21"/>
            <w:r w:rsidRPr="000E3680">
              <w:rPr>
                <w:rFonts w:ascii="Times New Roman" w:eastAsia="Times New Roman" w:hAnsi="Times New Roman" w:cs="Times New Roman"/>
                <w:sz w:val="24"/>
                <w:szCs w:val="24"/>
                <w:lang w:eastAsia="uk-UA"/>
              </w:rPr>
              <w:t>2) держатель відмовився від їх отримання;</w:t>
            </w:r>
          </w:p>
          <w:p w14:paraId="26075850" w14:textId="77777777" w:rsidR="00B53FB1" w:rsidRPr="000E3680" w:rsidRDefault="00B53FB1" w:rsidP="00B53FB1">
            <w:pPr>
              <w:shd w:val="clear" w:color="auto" w:fill="FFFFFF"/>
              <w:ind w:firstLine="454"/>
              <w:jc w:val="both"/>
              <w:rPr>
                <w:rFonts w:ascii="Times New Roman" w:eastAsia="Times New Roman" w:hAnsi="Times New Roman" w:cs="Times New Roman"/>
                <w:sz w:val="24"/>
                <w:szCs w:val="24"/>
                <w:lang w:eastAsia="uk-UA"/>
              </w:rPr>
            </w:pPr>
          </w:p>
          <w:p w14:paraId="11C3D075" w14:textId="0CC0C80A" w:rsidR="00B53FB1" w:rsidRDefault="00B53FB1" w:rsidP="000E3680">
            <w:pPr>
              <w:shd w:val="clear" w:color="auto" w:fill="FFFFFF"/>
              <w:ind w:firstLine="454"/>
              <w:jc w:val="both"/>
              <w:rPr>
                <w:rFonts w:ascii="Times New Roman" w:eastAsia="Times New Roman" w:hAnsi="Times New Roman" w:cs="Times New Roman"/>
                <w:sz w:val="24"/>
                <w:szCs w:val="24"/>
                <w:lang w:eastAsia="uk-UA"/>
              </w:rPr>
            </w:pPr>
            <w:bookmarkStart w:id="22" w:name="n393"/>
            <w:bookmarkEnd w:id="22"/>
            <w:r w:rsidRPr="000E3680">
              <w:rPr>
                <w:rFonts w:ascii="Times New Roman" w:eastAsia="Times New Roman" w:hAnsi="Times New Roman" w:cs="Times New Roman"/>
                <w:sz w:val="24"/>
                <w:szCs w:val="24"/>
                <w:lang w:eastAsia="uk-UA"/>
              </w:rPr>
              <w:t>3) таке право передбачене правилами відповідної платіжної системи (для платіжних інструментів, що використовуються для здійснення операцій у платіжній системі).</w:t>
            </w:r>
          </w:p>
          <w:p w14:paraId="5AC6F0C3" w14:textId="77777777" w:rsidR="000E3680" w:rsidRPr="000E3680" w:rsidRDefault="000E3680" w:rsidP="000E3680">
            <w:pPr>
              <w:shd w:val="clear" w:color="auto" w:fill="FFFFFF"/>
              <w:ind w:firstLine="454"/>
              <w:jc w:val="both"/>
              <w:rPr>
                <w:rFonts w:ascii="Times New Roman" w:eastAsia="Times New Roman" w:hAnsi="Times New Roman" w:cs="Times New Roman"/>
                <w:sz w:val="24"/>
                <w:szCs w:val="24"/>
                <w:lang w:eastAsia="uk-UA"/>
              </w:rPr>
            </w:pPr>
          </w:p>
          <w:p w14:paraId="425B4D49" w14:textId="77777777" w:rsidR="00B53FB1" w:rsidRPr="000E3680" w:rsidRDefault="00B53FB1" w:rsidP="00B53FB1">
            <w:pPr>
              <w:pStyle w:val="rvps2"/>
              <w:shd w:val="clear" w:color="auto" w:fill="FFFFFF"/>
              <w:spacing w:before="0" w:beforeAutospacing="0" w:after="0" w:afterAutospacing="0"/>
              <w:ind w:firstLine="454"/>
              <w:jc w:val="both"/>
            </w:pPr>
            <w:r w:rsidRPr="000E3680">
              <w:lastRenderedPageBreak/>
              <w:t>відсутній</w:t>
            </w:r>
          </w:p>
          <w:p w14:paraId="43B0D2F2" w14:textId="3BE5FE7A" w:rsidR="00B53FB1" w:rsidRPr="000E3680" w:rsidRDefault="00B53FB1" w:rsidP="00B53FB1">
            <w:pPr>
              <w:pStyle w:val="rvps2"/>
              <w:shd w:val="clear" w:color="auto" w:fill="FFFFFF"/>
              <w:spacing w:before="0" w:beforeAutospacing="0" w:after="0" w:afterAutospacing="0"/>
              <w:ind w:firstLine="454"/>
              <w:jc w:val="both"/>
            </w:pPr>
          </w:p>
          <w:p w14:paraId="0160737A" w14:textId="77777777" w:rsidR="00B53FB1" w:rsidRPr="000E3680" w:rsidRDefault="00B53FB1" w:rsidP="00B53FB1">
            <w:pPr>
              <w:pStyle w:val="rvps2"/>
              <w:shd w:val="clear" w:color="auto" w:fill="FFFFFF"/>
              <w:spacing w:before="0" w:beforeAutospacing="0" w:after="0" w:afterAutospacing="0"/>
              <w:ind w:firstLine="454"/>
              <w:jc w:val="both"/>
            </w:pPr>
          </w:p>
          <w:p w14:paraId="4BE89645" w14:textId="34D9C5C2" w:rsidR="000E3680" w:rsidRDefault="000E3680" w:rsidP="000E3680">
            <w:pPr>
              <w:pStyle w:val="rvps2"/>
              <w:shd w:val="clear" w:color="auto" w:fill="FFFFFF"/>
              <w:spacing w:before="0" w:beforeAutospacing="0" w:after="0" w:afterAutospacing="0"/>
              <w:jc w:val="both"/>
            </w:pPr>
          </w:p>
          <w:p w14:paraId="71995731" w14:textId="1877EDC0" w:rsidR="00B53FB1" w:rsidRPr="000E3680" w:rsidRDefault="00B53FB1" w:rsidP="00B53FB1">
            <w:pPr>
              <w:pStyle w:val="rvps2"/>
              <w:shd w:val="clear" w:color="auto" w:fill="FFFFFF"/>
              <w:spacing w:before="0" w:beforeAutospacing="0" w:after="0" w:afterAutospacing="0"/>
              <w:ind w:firstLine="454"/>
              <w:jc w:val="both"/>
            </w:pPr>
            <w:r w:rsidRPr="000E3680">
              <w:t>відсутній</w:t>
            </w:r>
          </w:p>
          <w:p w14:paraId="22B2E55E" w14:textId="77777777" w:rsidR="00B53FB1" w:rsidRPr="000E3680" w:rsidRDefault="00B53FB1" w:rsidP="00B53FB1">
            <w:pPr>
              <w:pStyle w:val="rvps2"/>
              <w:shd w:val="clear" w:color="auto" w:fill="FFFFFF"/>
              <w:spacing w:before="0" w:beforeAutospacing="0" w:after="0" w:afterAutospacing="0"/>
              <w:ind w:firstLine="454"/>
              <w:jc w:val="both"/>
              <w:rPr>
                <w:b/>
              </w:rPr>
            </w:pPr>
          </w:p>
          <w:p w14:paraId="441616A6" w14:textId="77777777" w:rsidR="00B53FB1" w:rsidRPr="000E3680" w:rsidRDefault="00B53FB1" w:rsidP="00B53FB1">
            <w:pPr>
              <w:pStyle w:val="rvps2"/>
              <w:shd w:val="clear" w:color="auto" w:fill="FFFFFF"/>
              <w:spacing w:before="0" w:beforeAutospacing="0" w:after="0" w:afterAutospacing="0"/>
              <w:ind w:firstLine="454"/>
              <w:jc w:val="both"/>
              <w:rPr>
                <w:b/>
              </w:rPr>
            </w:pPr>
          </w:p>
        </w:tc>
        <w:tc>
          <w:tcPr>
            <w:tcW w:w="7371" w:type="dxa"/>
            <w:shd w:val="clear" w:color="auto" w:fill="FFFFFF"/>
            <w:tcMar>
              <w:top w:w="0" w:type="dxa"/>
              <w:left w:w="108" w:type="dxa"/>
              <w:bottom w:w="0" w:type="dxa"/>
              <w:right w:w="108" w:type="dxa"/>
            </w:tcMar>
          </w:tcPr>
          <w:p w14:paraId="3D5D279B" w14:textId="2020CC6F" w:rsidR="00B53FB1" w:rsidRPr="000E3680" w:rsidRDefault="00B53FB1" w:rsidP="00B53FB1">
            <w:pPr>
              <w:shd w:val="clear" w:color="auto" w:fill="FFFFFF"/>
              <w:ind w:firstLine="386"/>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lastRenderedPageBreak/>
              <w:t xml:space="preserve">158. </w:t>
            </w:r>
            <w:r w:rsidRPr="000E3680">
              <w:rPr>
                <w:rFonts w:ascii="Times New Roman" w:eastAsia="Times New Roman" w:hAnsi="Times New Roman" w:cs="Times New Roman"/>
                <w:b/>
                <w:sz w:val="24"/>
                <w:szCs w:val="24"/>
                <w:lang w:eastAsia="uk-UA"/>
              </w:rPr>
              <w:t>Паперова квитанція</w:t>
            </w:r>
            <w:r w:rsidRPr="000E3680">
              <w:rPr>
                <w:rFonts w:ascii="Times New Roman" w:eastAsia="Times New Roman" w:hAnsi="Times New Roman" w:cs="Times New Roman"/>
                <w:sz w:val="24"/>
                <w:szCs w:val="24"/>
                <w:lang w:eastAsia="uk-UA"/>
              </w:rPr>
              <w:t xml:space="preserve"> може не оформлятися</w:t>
            </w:r>
            <w:r w:rsidRPr="000E3680">
              <w:rPr>
                <w:rFonts w:ascii="Times New Roman" w:eastAsia="Times New Roman" w:hAnsi="Times New Roman" w:cs="Times New Roman"/>
                <w:b/>
                <w:sz w:val="24"/>
                <w:szCs w:val="24"/>
                <w:lang w:eastAsia="uk-UA"/>
              </w:rPr>
              <w:t xml:space="preserve"> </w:t>
            </w:r>
            <w:r w:rsidRPr="000E3680">
              <w:rPr>
                <w:rFonts w:ascii="Times New Roman" w:eastAsia="Times New Roman" w:hAnsi="Times New Roman" w:cs="Times New Roman"/>
                <w:sz w:val="24"/>
                <w:szCs w:val="24"/>
                <w:lang w:eastAsia="uk-UA"/>
              </w:rPr>
              <w:t>в разі дотримання однієї з таких умов:</w:t>
            </w:r>
          </w:p>
          <w:p w14:paraId="254F8416" w14:textId="77777777" w:rsidR="00B53FB1" w:rsidRPr="000E3680" w:rsidRDefault="00B53FB1" w:rsidP="00B53FB1">
            <w:pPr>
              <w:shd w:val="clear" w:color="auto" w:fill="FFFFFF"/>
              <w:ind w:firstLine="386"/>
              <w:jc w:val="both"/>
              <w:rPr>
                <w:rFonts w:ascii="Times New Roman" w:eastAsia="Times New Roman" w:hAnsi="Times New Roman" w:cs="Times New Roman"/>
                <w:sz w:val="24"/>
                <w:szCs w:val="24"/>
                <w:lang w:eastAsia="uk-UA"/>
              </w:rPr>
            </w:pPr>
          </w:p>
          <w:p w14:paraId="17500B13" w14:textId="77777777" w:rsidR="000E3680" w:rsidRDefault="000E3680" w:rsidP="00B53FB1">
            <w:pPr>
              <w:shd w:val="clear" w:color="auto" w:fill="FFFFFF"/>
              <w:ind w:firstLine="386"/>
              <w:jc w:val="both"/>
              <w:rPr>
                <w:rFonts w:ascii="Times New Roman" w:eastAsia="Times New Roman" w:hAnsi="Times New Roman" w:cs="Times New Roman"/>
                <w:sz w:val="24"/>
                <w:szCs w:val="24"/>
                <w:lang w:eastAsia="uk-UA"/>
              </w:rPr>
            </w:pPr>
          </w:p>
          <w:p w14:paraId="39C54C8F" w14:textId="2914A022" w:rsidR="00B53FB1" w:rsidRPr="000E3680" w:rsidRDefault="00B53FB1" w:rsidP="00B53FB1">
            <w:pPr>
              <w:shd w:val="clear" w:color="auto" w:fill="FFFFFF"/>
              <w:ind w:firstLine="386"/>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1) розрахунки за товари (послуги) здійснюються держателем на суму до 20 неоподатковуваних мінімумів доходів громадян;</w:t>
            </w:r>
          </w:p>
          <w:p w14:paraId="4C492D27" w14:textId="77777777" w:rsidR="00B53FB1" w:rsidRPr="000E3680" w:rsidRDefault="00B53FB1" w:rsidP="00B53FB1">
            <w:pPr>
              <w:shd w:val="clear" w:color="auto" w:fill="FFFFFF"/>
              <w:ind w:firstLine="386"/>
              <w:jc w:val="both"/>
              <w:rPr>
                <w:rFonts w:ascii="Times New Roman" w:eastAsia="Times New Roman" w:hAnsi="Times New Roman" w:cs="Times New Roman"/>
                <w:sz w:val="24"/>
                <w:szCs w:val="24"/>
                <w:lang w:eastAsia="uk-UA"/>
              </w:rPr>
            </w:pPr>
          </w:p>
          <w:p w14:paraId="6116EF53" w14:textId="139A4C39" w:rsidR="00B53FB1" w:rsidRPr="000E3680" w:rsidRDefault="00B53FB1" w:rsidP="00B53FB1">
            <w:pPr>
              <w:shd w:val="clear" w:color="auto" w:fill="FFFFFF"/>
              <w:ind w:firstLine="386"/>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 xml:space="preserve">2) держатель відмовився від </w:t>
            </w:r>
            <w:r w:rsidRPr="000E3680">
              <w:rPr>
                <w:rFonts w:ascii="Times New Roman" w:eastAsia="Times New Roman" w:hAnsi="Times New Roman" w:cs="Times New Roman"/>
                <w:b/>
                <w:sz w:val="24"/>
                <w:szCs w:val="24"/>
                <w:lang w:eastAsia="uk-UA"/>
              </w:rPr>
              <w:t>її</w:t>
            </w:r>
            <w:r w:rsidRPr="000E3680">
              <w:rPr>
                <w:rFonts w:ascii="Times New Roman" w:eastAsia="Times New Roman" w:hAnsi="Times New Roman" w:cs="Times New Roman"/>
                <w:sz w:val="24"/>
                <w:szCs w:val="24"/>
                <w:lang w:eastAsia="uk-UA"/>
              </w:rPr>
              <w:t xml:space="preserve"> отримання;</w:t>
            </w:r>
          </w:p>
          <w:p w14:paraId="216AEFD7" w14:textId="77777777" w:rsidR="00B53FB1" w:rsidRPr="000E3680" w:rsidRDefault="00B53FB1" w:rsidP="00B53FB1">
            <w:pPr>
              <w:shd w:val="clear" w:color="auto" w:fill="FFFFFF"/>
              <w:ind w:firstLine="386"/>
              <w:jc w:val="both"/>
              <w:rPr>
                <w:rFonts w:ascii="Times New Roman" w:eastAsia="Times New Roman" w:hAnsi="Times New Roman" w:cs="Times New Roman"/>
                <w:sz w:val="24"/>
                <w:szCs w:val="24"/>
                <w:lang w:eastAsia="uk-UA"/>
              </w:rPr>
            </w:pPr>
          </w:p>
          <w:p w14:paraId="275D192E" w14:textId="60FAB363" w:rsidR="00B53FB1" w:rsidRPr="000E3680" w:rsidRDefault="00B53FB1" w:rsidP="000E3680">
            <w:pPr>
              <w:shd w:val="clear" w:color="auto" w:fill="FFFFFF"/>
              <w:ind w:firstLine="386"/>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3) таке право передбачене правилами відповідної платіжної системи (для платіжних інструментів, що використовуються для здійснення операцій у платіжній системі);</w:t>
            </w:r>
          </w:p>
          <w:p w14:paraId="330B3BA3" w14:textId="602CEBD0" w:rsidR="00B53FB1" w:rsidRPr="000E3680" w:rsidRDefault="00B53FB1" w:rsidP="00B53FB1">
            <w:pPr>
              <w:shd w:val="clear" w:color="auto" w:fill="FFFFFF"/>
              <w:ind w:firstLine="386"/>
              <w:jc w:val="both"/>
              <w:rPr>
                <w:rFonts w:ascii="Times New Roman" w:eastAsia="Times New Roman" w:hAnsi="Times New Roman" w:cs="Times New Roman"/>
                <w:b/>
                <w:sz w:val="24"/>
                <w:szCs w:val="24"/>
                <w:lang w:eastAsia="uk-UA"/>
              </w:rPr>
            </w:pPr>
            <w:r w:rsidRPr="000E3680">
              <w:rPr>
                <w:rFonts w:ascii="Times New Roman" w:eastAsia="Times New Roman" w:hAnsi="Times New Roman" w:cs="Times New Roman"/>
                <w:b/>
                <w:sz w:val="24"/>
                <w:szCs w:val="24"/>
                <w:lang w:eastAsia="uk-UA"/>
              </w:rPr>
              <w:lastRenderedPageBreak/>
              <w:t xml:space="preserve">4) </w:t>
            </w:r>
            <w:r w:rsidRPr="000E3680">
              <w:rPr>
                <w:rFonts w:ascii="Times New Roman" w:hAnsi="Times New Roman" w:cs="Times New Roman"/>
                <w:b/>
                <w:sz w:val="24"/>
                <w:szCs w:val="24"/>
              </w:rPr>
              <w:t xml:space="preserve">суб’єктом господарювання надано держателю </w:t>
            </w:r>
            <w:r w:rsidR="00B43B70" w:rsidRPr="000E3680">
              <w:rPr>
                <w:rFonts w:ascii="Times New Roman" w:hAnsi="Times New Roman" w:cs="Times New Roman"/>
                <w:b/>
                <w:sz w:val="24"/>
                <w:szCs w:val="24"/>
              </w:rPr>
              <w:t>встановлений законодавством</w:t>
            </w:r>
            <w:r w:rsidR="00B43B70" w:rsidRPr="000E3680">
              <w:rPr>
                <w:rFonts w:ascii="Times New Roman" w:hAnsi="Times New Roman" w:cs="Times New Roman"/>
                <w:b/>
                <w:sz w:val="24"/>
                <w:szCs w:val="24"/>
                <w:shd w:val="clear" w:color="auto" w:fill="FFFFFF"/>
              </w:rPr>
              <w:t xml:space="preserve"> </w:t>
            </w:r>
            <w:r w:rsidRPr="000E3680">
              <w:rPr>
                <w:rFonts w:ascii="Times New Roman" w:hAnsi="Times New Roman" w:cs="Times New Roman"/>
                <w:b/>
                <w:sz w:val="24"/>
                <w:szCs w:val="24"/>
                <w:shd w:val="clear" w:color="auto" w:fill="FFFFFF"/>
              </w:rPr>
              <w:t>розрахунковий документ</w:t>
            </w:r>
            <w:r w:rsidRPr="000E3680">
              <w:rPr>
                <w:rFonts w:ascii="Times New Roman" w:hAnsi="Times New Roman" w:cs="Times New Roman"/>
                <w:b/>
                <w:sz w:val="24"/>
                <w:szCs w:val="24"/>
              </w:rPr>
              <w:t xml:space="preserve">, який містить обов’язкові реквізити, що визначені для </w:t>
            </w:r>
            <w:r w:rsidRPr="000E3680">
              <w:rPr>
                <w:rFonts w:ascii="Times New Roman" w:hAnsi="Times New Roman" w:cs="Times New Roman"/>
                <w:b/>
                <w:sz w:val="24"/>
                <w:szCs w:val="24"/>
                <w:shd w:val="clear" w:color="auto" w:fill="FFFFFF"/>
              </w:rPr>
              <w:t>квитанції</w:t>
            </w:r>
            <w:r w:rsidRPr="000E3680">
              <w:rPr>
                <w:rFonts w:ascii="Times New Roman" w:eastAsia="Times New Roman" w:hAnsi="Times New Roman" w:cs="Times New Roman"/>
                <w:b/>
                <w:sz w:val="24"/>
                <w:szCs w:val="24"/>
                <w:lang w:eastAsia="uk-UA"/>
              </w:rPr>
              <w:t>;</w:t>
            </w:r>
          </w:p>
          <w:p w14:paraId="274C79B6" w14:textId="77777777" w:rsidR="00B53FB1" w:rsidRPr="000E3680" w:rsidRDefault="00B53FB1" w:rsidP="00B53FB1">
            <w:pPr>
              <w:shd w:val="clear" w:color="auto" w:fill="FFFFFF"/>
              <w:ind w:firstLine="386"/>
              <w:jc w:val="both"/>
              <w:rPr>
                <w:rFonts w:ascii="Times New Roman" w:eastAsia="Times New Roman" w:hAnsi="Times New Roman" w:cs="Times New Roman"/>
                <w:b/>
                <w:sz w:val="24"/>
                <w:szCs w:val="24"/>
                <w:lang w:eastAsia="uk-UA"/>
              </w:rPr>
            </w:pPr>
          </w:p>
          <w:p w14:paraId="50FBBDC5" w14:textId="552F5D36" w:rsidR="00B53FB1" w:rsidRPr="000E3680" w:rsidRDefault="00B53FB1" w:rsidP="00B53FB1">
            <w:pPr>
              <w:shd w:val="clear" w:color="auto" w:fill="FFFFFF"/>
              <w:ind w:firstLine="386"/>
              <w:jc w:val="both"/>
              <w:rPr>
                <w:rFonts w:ascii="Times New Roman" w:eastAsia="Times New Roman" w:hAnsi="Times New Roman" w:cs="Times New Roman"/>
                <w:b/>
                <w:sz w:val="24"/>
                <w:szCs w:val="24"/>
                <w:lang w:eastAsia="uk-UA"/>
              </w:rPr>
            </w:pPr>
            <w:r w:rsidRPr="000E3680">
              <w:rPr>
                <w:rFonts w:ascii="Times New Roman" w:eastAsia="Times New Roman" w:hAnsi="Times New Roman" w:cs="Times New Roman"/>
                <w:b/>
                <w:sz w:val="24"/>
                <w:szCs w:val="24"/>
                <w:lang w:eastAsia="uk-UA"/>
              </w:rPr>
              <w:t xml:space="preserve">5) іншим надавачем платіжних послуг надано держателю </w:t>
            </w:r>
            <w:r w:rsidRPr="000E3680">
              <w:rPr>
                <w:rFonts w:ascii="Times New Roman" w:hAnsi="Times New Roman" w:cs="Times New Roman"/>
                <w:b/>
                <w:sz w:val="24"/>
                <w:szCs w:val="24"/>
                <w:shd w:val="clear" w:color="auto" w:fill="FFFFFF"/>
              </w:rPr>
              <w:t>документ, який підтверджує ініціювання платіжної операції</w:t>
            </w:r>
            <w:r w:rsidRPr="000E3680">
              <w:rPr>
                <w:rFonts w:ascii="Times New Roman" w:hAnsi="Times New Roman" w:cs="Times New Roman"/>
                <w:b/>
                <w:sz w:val="24"/>
                <w:szCs w:val="24"/>
              </w:rPr>
              <w:t xml:space="preserve"> через цього надавача та містить обов’язкові реквізити, що визначені для </w:t>
            </w:r>
            <w:r w:rsidRPr="000E3680">
              <w:rPr>
                <w:rFonts w:ascii="Times New Roman" w:hAnsi="Times New Roman" w:cs="Times New Roman"/>
                <w:b/>
                <w:sz w:val="24"/>
                <w:szCs w:val="24"/>
                <w:shd w:val="clear" w:color="auto" w:fill="FFFFFF"/>
              </w:rPr>
              <w:t>квитанції</w:t>
            </w:r>
            <w:r w:rsidRPr="000E3680">
              <w:rPr>
                <w:rFonts w:ascii="Times New Roman" w:eastAsia="Times New Roman" w:hAnsi="Times New Roman" w:cs="Times New Roman"/>
                <w:b/>
                <w:sz w:val="24"/>
                <w:szCs w:val="24"/>
                <w:lang w:eastAsia="uk-UA"/>
              </w:rPr>
              <w:t>.</w:t>
            </w:r>
          </w:p>
          <w:p w14:paraId="1517C925" w14:textId="77777777" w:rsidR="00B53FB1" w:rsidRPr="000E3680" w:rsidRDefault="00B53FB1" w:rsidP="00B53FB1">
            <w:pPr>
              <w:shd w:val="clear" w:color="auto" w:fill="FFFFFF"/>
              <w:ind w:firstLine="386"/>
              <w:jc w:val="both"/>
              <w:rPr>
                <w:rFonts w:ascii="Times New Roman" w:eastAsia="Times New Roman" w:hAnsi="Times New Roman" w:cs="Times New Roman"/>
                <w:b/>
                <w:sz w:val="24"/>
                <w:szCs w:val="24"/>
                <w:lang w:eastAsia="uk-UA"/>
              </w:rPr>
            </w:pPr>
          </w:p>
          <w:p w14:paraId="64AC1B6F" w14:textId="77777777" w:rsidR="00B53FB1" w:rsidRPr="000E3680" w:rsidRDefault="00B53FB1" w:rsidP="00B53FB1">
            <w:pPr>
              <w:shd w:val="clear" w:color="auto" w:fill="FFFFFF"/>
              <w:ind w:firstLine="386"/>
              <w:jc w:val="both"/>
              <w:rPr>
                <w:rFonts w:ascii="Times New Roman" w:eastAsia="Times New Roman" w:hAnsi="Times New Roman" w:cs="Times New Roman"/>
                <w:b/>
                <w:sz w:val="24"/>
                <w:szCs w:val="24"/>
                <w:lang w:eastAsia="uk-UA"/>
              </w:rPr>
            </w:pPr>
            <w:r w:rsidRPr="000E3680">
              <w:rPr>
                <w:rFonts w:ascii="Times New Roman" w:eastAsia="Times New Roman" w:hAnsi="Times New Roman" w:cs="Times New Roman"/>
                <w:b/>
                <w:sz w:val="24"/>
                <w:szCs w:val="24"/>
                <w:lang w:eastAsia="uk-UA"/>
              </w:rPr>
              <w:t xml:space="preserve">Еквайр зобов’язаний на звернення користувача надати квитанцію у електронній або паперовій формі. </w:t>
            </w:r>
          </w:p>
        </w:tc>
      </w:tr>
      <w:tr w:rsidR="00B53FB1" w:rsidRPr="00E6583F" w14:paraId="70F8851F" w14:textId="77777777" w:rsidTr="008B1000">
        <w:tc>
          <w:tcPr>
            <w:tcW w:w="7508" w:type="dxa"/>
            <w:shd w:val="clear" w:color="auto" w:fill="FFFFFF"/>
            <w:tcMar>
              <w:top w:w="0" w:type="dxa"/>
              <w:left w:w="108" w:type="dxa"/>
              <w:bottom w:w="0" w:type="dxa"/>
              <w:right w:w="108" w:type="dxa"/>
            </w:tcMar>
          </w:tcPr>
          <w:p w14:paraId="61A91036" w14:textId="3D95EBF7" w:rsidR="00B53FB1" w:rsidRPr="000E3680" w:rsidRDefault="00B53FB1" w:rsidP="00B53FB1">
            <w:pPr>
              <w:shd w:val="clear" w:color="auto" w:fill="FFFFFF"/>
              <w:ind w:firstLine="454"/>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lastRenderedPageBreak/>
              <w:t>160. Документи за операціями з використанням платіжних інструментів повинні містити такі обов'язкові реквізити:</w:t>
            </w:r>
          </w:p>
          <w:p w14:paraId="3B8A4197" w14:textId="77777777" w:rsidR="00B53FB1" w:rsidRPr="000E3680" w:rsidRDefault="00B53FB1" w:rsidP="00B53FB1">
            <w:pPr>
              <w:shd w:val="clear" w:color="auto" w:fill="FFFFFF"/>
              <w:ind w:firstLine="454"/>
              <w:jc w:val="both"/>
              <w:rPr>
                <w:rFonts w:ascii="Times New Roman" w:eastAsia="Times New Roman" w:hAnsi="Times New Roman" w:cs="Times New Roman"/>
                <w:sz w:val="24"/>
                <w:szCs w:val="24"/>
                <w:lang w:eastAsia="uk-UA"/>
              </w:rPr>
            </w:pPr>
          </w:p>
          <w:p w14:paraId="2DDFC50E" w14:textId="4203160C" w:rsidR="00B53FB1" w:rsidRPr="000E3680" w:rsidRDefault="00B53FB1" w:rsidP="00B53FB1">
            <w:pPr>
              <w:shd w:val="clear" w:color="auto" w:fill="FFFFFF"/>
              <w:ind w:firstLine="454"/>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1) ідентифікатор еквайра або інші реквізити, за допомогою яких є можливість ідентифікувати еквайра;</w:t>
            </w:r>
          </w:p>
          <w:p w14:paraId="0B719C2F" w14:textId="169BB331" w:rsidR="00B53FB1" w:rsidRPr="000E3680" w:rsidRDefault="00B53FB1" w:rsidP="00B53FB1">
            <w:pPr>
              <w:shd w:val="clear" w:color="auto" w:fill="FFFFFF"/>
              <w:ind w:firstLine="454"/>
              <w:jc w:val="both"/>
              <w:rPr>
                <w:rFonts w:ascii="Times New Roman" w:eastAsia="Times New Roman" w:hAnsi="Times New Roman" w:cs="Times New Roman"/>
                <w:sz w:val="24"/>
                <w:szCs w:val="24"/>
                <w:lang w:eastAsia="uk-UA"/>
              </w:rPr>
            </w:pPr>
          </w:p>
          <w:p w14:paraId="7C9770F7" w14:textId="456E1AE5" w:rsidR="00B53FB1" w:rsidRPr="000E3680" w:rsidRDefault="00B53FB1" w:rsidP="00B53FB1">
            <w:pPr>
              <w:shd w:val="clear" w:color="auto" w:fill="FFFFFF"/>
              <w:ind w:firstLine="450"/>
              <w:jc w:val="both"/>
              <w:rPr>
                <w:rFonts w:ascii="Times New Roman" w:hAnsi="Times New Roman" w:cs="Times New Roman"/>
                <w:sz w:val="24"/>
                <w:szCs w:val="24"/>
              </w:rPr>
            </w:pPr>
            <w:r w:rsidRPr="000E3680">
              <w:rPr>
                <w:rFonts w:ascii="Times New Roman" w:hAnsi="Times New Roman" w:cs="Times New Roman"/>
                <w:sz w:val="24"/>
                <w:szCs w:val="24"/>
              </w:rPr>
              <w:t>2) ідентифікатор отримувача:</w:t>
            </w:r>
          </w:p>
          <w:p w14:paraId="2C0A9324" w14:textId="77777777" w:rsidR="00B53FB1" w:rsidRPr="000E3680" w:rsidRDefault="00B53FB1" w:rsidP="00B53FB1">
            <w:pPr>
              <w:shd w:val="clear" w:color="auto" w:fill="FFFFFF"/>
              <w:ind w:firstLine="450"/>
              <w:jc w:val="both"/>
              <w:rPr>
                <w:rFonts w:ascii="Times New Roman" w:hAnsi="Times New Roman" w:cs="Times New Roman"/>
                <w:sz w:val="24"/>
                <w:szCs w:val="24"/>
              </w:rPr>
            </w:pPr>
          </w:p>
          <w:p w14:paraId="58D5AD7D" w14:textId="2CBB9EA7" w:rsidR="00B53FB1" w:rsidRPr="000E3680" w:rsidRDefault="00B53FB1" w:rsidP="00B53FB1">
            <w:pPr>
              <w:shd w:val="clear" w:color="auto" w:fill="FFFFFF"/>
              <w:ind w:firstLine="450"/>
              <w:jc w:val="both"/>
              <w:rPr>
                <w:rFonts w:ascii="Times New Roman" w:hAnsi="Times New Roman" w:cs="Times New Roman"/>
                <w:sz w:val="24"/>
                <w:szCs w:val="24"/>
              </w:rPr>
            </w:pPr>
            <w:r w:rsidRPr="000E3680">
              <w:rPr>
                <w:rFonts w:ascii="Times New Roman" w:hAnsi="Times New Roman" w:cs="Times New Roman"/>
                <w:sz w:val="24"/>
                <w:szCs w:val="24"/>
              </w:rPr>
              <w:t>для юридичної особи - найменування та код за ЄДРПОУ;</w:t>
            </w:r>
          </w:p>
          <w:p w14:paraId="34C22697" w14:textId="77777777" w:rsidR="00B53FB1" w:rsidRPr="000E3680" w:rsidRDefault="00B53FB1" w:rsidP="00B53FB1">
            <w:pPr>
              <w:shd w:val="clear" w:color="auto" w:fill="FFFFFF"/>
              <w:ind w:firstLine="450"/>
              <w:jc w:val="both"/>
              <w:rPr>
                <w:rFonts w:ascii="Times New Roman" w:hAnsi="Times New Roman" w:cs="Times New Roman"/>
                <w:sz w:val="24"/>
                <w:szCs w:val="24"/>
              </w:rPr>
            </w:pPr>
          </w:p>
          <w:p w14:paraId="186D74B2" w14:textId="174F31FE" w:rsidR="00B53FB1" w:rsidRPr="000E3680" w:rsidRDefault="00B53FB1" w:rsidP="00B53FB1">
            <w:pPr>
              <w:shd w:val="clear" w:color="auto" w:fill="FFFFFF"/>
              <w:ind w:firstLine="450"/>
              <w:jc w:val="both"/>
              <w:rPr>
                <w:rFonts w:ascii="Times New Roman" w:hAnsi="Times New Roman" w:cs="Times New Roman"/>
                <w:sz w:val="24"/>
                <w:szCs w:val="24"/>
              </w:rPr>
            </w:pPr>
            <w:r w:rsidRPr="000E3680">
              <w:rPr>
                <w:rFonts w:ascii="Times New Roman" w:hAnsi="Times New Roman" w:cs="Times New Roman"/>
                <w:sz w:val="24"/>
                <w:szCs w:val="24"/>
              </w:rPr>
              <w:t>для фізичної особи-підприємця та фізичної особи, яка провадить незалежну професійну діяльність, - РНОКПП або серія та номер паспорта (для фізичних осіб, які мають відмітку в паспорті про право здійснювати платежі за серією та номером паспорта);</w:t>
            </w:r>
          </w:p>
          <w:p w14:paraId="543DAD85" w14:textId="5D36B5C2" w:rsidR="00B53FB1" w:rsidRPr="000E3680" w:rsidRDefault="00B53FB1" w:rsidP="00B53FB1">
            <w:pPr>
              <w:shd w:val="clear" w:color="auto" w:fill="FFFFFF"/>
              <w:ind w:firstLine="450"/>
              <w:jc w:val="both"/>
              <w:rPr>
                <w:rFonts w:ascii="Times New Roman" w:hAnsi="Times New Roman" w:cs="Times New Roman"/>
                <w:sz w:val="24"/>
                <w:szCs w:val="24"/>
              </w:rPr>
            </w:pPr>
          </w:p>
          <w:p w14:paraId="16E7C9A4" w14:textId="75598654" w:rsidR="00B53FB1" w:rsidRPr="000E3680" w:rsidRDefault="00B53FB1" w:rsidP="00B53FB1">
            <w:pPr>
              <w:shd w:val="clear" w:color="auto" w:fill="FFFFFF"/>
              <w:ind w:firstLine="450"/>
              <w:jc w:val="both"/>
              <w:rPr>
                <w:rFonts w:ascii="Times New Roman" w:hAnsi="Times New Roman" w:cs="Times New Roman"/>
                <w:sz w:val="24"/>
                <w:szCs w:val="24"/>
              </w:rPr>
            </w:pPr>
            <w:r w:rsidRPr="000E3680">
              <w:rPr>
                <w:rFonts w:ascii="Times New Roman" w:hAnsi="Times New Roman" w:cs="Times New Roman"/>
                <w:sz w:val="24"/>
                <w:szCs w:val="24"/>
              </w:rPr>
              <w:t>відсутній</w:t>
            </w:r>
          </w:p>
          <w:p w14:paraId="0A95DE27" w14:textId="77777777" w:rsidR="00B53FB1" w:rsidRPr="000E3680" w:rsidRDefault="00B53FB1" w:rsidP="00B53FB1">
            <w:pPr>
              <w:shd w:val="clear" w:color="auto" w:fill="FFFFFF"/>
              <w:ind w:firstLine="450"/>
              <w:jc w:val="both"/>
              <w:rPr>
                <w:rFonts w:ascii="Times New Roman" w:hAnsi="Times New Roman" w:cs="Times New Roman"/>
                <w:sz w:val="24"/>
                <w:szCs w:val="24"/>
              </w:rPr>
            </w:pPr>
          </w:p>
          <w:p w14:paraId="74F01896" w14:textId="77777777" w:rsidR="00B53FB1" w:rsidRPr="000E3680" w:rsidRDefault="00B53FB1" w:rsidP="00B53FB1">
            <w:pPr>
              <w:shd w:val="clear" w:color="auto" w:fill="FFFFFF"/>
              <w:ind w:firstLine="450"/>
              <w:jc w:val="both"/>
              <w:rPr>
                <w:rFonts w:ascii="Times New Roman" w:hAnsi="Times New Roman" w:cs="Times New Roman"/>
                <w:sz w:val="24"/>
                <w:szCs w:val="24"/>
              </w:rPr>
            </w:pPr>
          </w:p>
          <w:p w14:paraId="365BBD3C" w14:textId="77777777" w:rsidR="00B53FB1" w:rsidRPr="000E3680" w:rsidRDefault="00B53FB1" w:rsidP="00B53FB1">
            <w:pPr>
              <w:shd w:val="clear" w:color="auto" w:fill="FFFFFF"/>
              <w:ind w:firstLine="450"/>
              <w:jc w:val="both"/>
              <w:rPr>
                <w:rFonts w:ascii="Times New Roman" w:hAnsi="Times New Roman" w:cs="Times New Roman"/>
                <w:sz w:val="24"/>
                <w:szCs w:val="24"/>
              </w:rPr>
            </w:pPr>
          </w:p>
          <w:p w14:paraId="1B975E80" w14:textId="77777777" w:rsidR="00B53FB1" w:rsidRPr="000E3680" w:rsidRDefault="00B53FB1" w:rsidP="00B53FB1">
            <w:pPr>
              <w:shd w:val="clear" w:color="auto" w:fill="FFFFFF"/>
              <w:ind w:firstLine="450"/>
              <w:jc w:val="both"/>
              <w:rPr>
                <w:rFonts w:ascii="Times New Roman" w:hAnsi="Times New Roman" w:cs="Times New Roman"/>
                <w:sz w:val="24"/>
                <w:szCs w:val="24"/>
              </w:rPr>
            </w:pPr>
          </w:p>
          <w:p w14:paraId="7AFB0D54" w14:textId="104128A7" w:rsidR="00502D5A" w:rsidRDefault="00502D5A" w:rsidP="00B53FB1">
            <w:pPr>
              <w:shd w:val="clear" w:color="auto" w:fill="FFFFFF"/>
              <w:ind w:firstLine="450"/>
              <w:jc w:val="both"/>
              <w:rPr>
                <w:rFonts w:ascii="Times New Roman" w:hAnsi="Times New Roman" w:cs="Times New Roman"/>
                <w:sz w:val="24"/>
                <w:szCs w:val="24"/>
              </w:rPr>
            </w:pPr>
          </w:p>
          <w:p w14:paraId="2EC1382E" w14:textId="77777777" w:rsidR="000E3680" w:rsidRPr="000E3680" w:rsidRDefault="000E3680" w:rsidP="00B53FB1">
            <w:pPr>
              <w:shd w:val="clear" w:color="auto" w:fill="FFFFFF"/>
              <w:ind w:firstLine="450"/>
              <w:jc w:val="both"/>
              <w:rPr>
                <w:rFonts w:ascii="Times New Roman" w:hAnsi="Times New Roman" w:cs="Times New Roman"/>
                <w:sz w:val="24"/>
                <w:szCs w:val="24"/>
              </w:rPr>
            </w:pPr>
          </w:p>
          <w:p w14:paraId="3A2293CD" w14:textId="1579C158" w:rsidR="00B53FB1" w:rsidRPr="000E3680" w:rsidRDefault="00B53FB1" w:rsidP="00B53FB1">
            <w:pPr>
              <w:shd w:val="clear" w:color="auto" w:fill="FFFFFF"/>
              <w:ind w:firstLine="450"/>
              <w:jc w:val="both"/>
              <w:rPr>
                <w:rFonts w:ascii="Times New Roman" w:hAnsi="Times New Roman" w:cs="Times New Roman"/>
                <w:sz w:val="24"/>
                <w:szCs w:val="24"/>
              </w:rPr>
            </w:pPr>
            <w:r w:rsidRPr="000E3680">
              <w:rPr>
                <w:rFonts w:ascii="Times New Roman" w:hAnsi="Times New Roman" w:cs="Times New Roman"/>
                <w:sz w:val="24"/>
                <w:szCs w:val="24"/>
              </w:rPr>
              <w:t>для фізичної особи - унікальний (повний) номер платіжного інструменту/номер рахунку/електронний гаманець/унікальний ідентифікатор, лише якщо унікальний ідентифікатор було зазначено в платіжній інструкції;</w:t>
            </w:r>
          </w:p>
          <w:p w14:paraId="009A1DAC" w14:textId="3370F6BF" w:rsidR="00B53FB1" w:rsidRPr="000E3680" w:rsidRDefault="00B53FB1" w:rsidP="00B53FB1">
            <w:pPr>
              <w:shd w:val="clear" w:color="auto" w:fill="FFFFFF"/>
              <w:ind w:firstLine="450"/>
              <w:jc w:val="both"/>
              <w:rPr>
                <w:rFonts w:ascii="Times New Roman" w:hAnsi="Times New Roman" w:cs="Times New Roman"/>
                <w:sz w:val="24"/>
                <w:szCs w:val="24"/>
              </w:rPr>
            </w:pPr>
          </w:p>
          <w:p w14:paraId="5B8CEFB8" w14:textId="75741D58" w:rsidR="00B53FB1" w:rsidRPr="000E3680" w:rsidRDefault="00B53FB1" w:rsidP="00B53FB1">
            <w:pPr>
              <w:shd w:val="clear" w:color="auto" w:fill="FFFFFF"/>
              <w:ind w:firstLine="450"/>
              <w:jc w:val="both"/>
              <w:rPr>
                <w:rFonts w:ascii="Times New Roman" w:hAnsi="Times New Roman" w:cs="Times New Roman"/>
                <w:sz w:val="24"/>
                <w:szCs w:val="24"/>
              </w:rPr>
            </w:pPr>
            <w:r w:rsidRPr="000E3680">
              <w:rPr>
                <w:rFonts w:ascii="Times New Roman" w:hAnsi="Times New Roman" w:cs="Times New Roman"/>
                <w:sz w:val="24"/>
                <w:szCs w:val="24"/>
              </w:rPr>
              <w:t xml:space="preserve">3) ідентифікатор платіжного </w:t>
            </w:r>
            <w:r w:rsidRPr="000E3680">
              <w:rPr>
                <w:rFonts w:ascii="Times New Roman" w:hAnsi="Times New Roman" w:cs="Times New Roman"/>
                <w:strike/>
                <w:sz w:val="24"/>
                <w:szCs w:val="24"/>
              </w:rPr>
              <w:t>пристрою</w:t>
            </w:r>
            <w:r w:rsidRPr="000E3680">
              <w:rPr>
                <w:rFonts w:ascii="Times New Roman" w:hAnsi="Times New Roman" w:cs="Times New Roman"/>
                <w:sz w:val="24"/>
                <w:szCs w:val="24"/>
              </w:rPr>
              <w:t>;</w:t>
            </w:r>
          </w:p>
          <w:p w14:paraId="0296A582" w14:textId="77777777" w:rsidR="00B53FB1" w:rsidRPr="000E3680" w:rsidRDefault="00B53FB1" w:rsidP="00B53FB1">
            <w:pPr>
              <w:shd w:val="clear" w:color="auto" w:fill="FFFFFF"/>
              <w:ind w:firstLine="450"/>
              <w:jc w:val="both"/>
              <w:rPr>
                <w:rFonts w:ascii="Times New Roman" w:hAnsi="Times New Roman" w:cs="Times New Roman"/>
                <w:sz w:val="24"/>
                <w:szCs w:val="24"/>
              </w:rPr>
            </w:pPr>
          </w:p>
          <w:p w14:paraId="48D5544A" w14:textId="685810B7" w:rsidR="00B53FB1" w:rsidRPr="000E3680" w:rsidRDefault="00B53FB1" w:rsidP="00B53FB1">
            <w:pPr>
              <w:shd w:val="clear" w:color="auto" w:fill="FFFFFF"/>
              <w:ind w:firstLine="450"/>
              <w:jc w:val="both"/>
              <w:rPr>
                <w:rFonts w:ascii="Times New Roman" w:hAnsi="Times New Roman" w:cs="Times New Roman"/>
                <w:sz w:val="24"/>
                <w:szCs w:val="24"/>
              </w:rPr>
            </w:pPr>
            <w:r w:rsidRPr="000E3680">
              <w:rPr>
                <w:rFonts w:ascii="Times New Roman" w:hAnsi="Times New Roman" w:cs="Times New Roman"/>
                <w:sz w:val="24"/>
                <w:szCs w:val="24"/>
              </w:rPr>
              <w:t>4) дату та час здійснення операції;</w:t>
            </w:r>
          </w:p>
          <w:p w14:paraId="158627EF" w14:textId="77777777" w:rsidR="00B53FB1" w:rsidRPr="000E3680" w:rsidRDefault="00B53FB1" w:rsidP="00B53FB1">
            <w:pPr>
              <w:shd w:val="clear" w:color="auto" w:fill="FFFFFF"/>
              <w:ind w:firstLine="450"/>
              <w:jc w:val="both"/>
              <w:rPr>
                <w:rFonts w:ascii="Times New Roman" w:hAnsi="Times New Roman" w:cs="Times New Roman"/>
                <w:sz w:val="24"/>
                <w:szCs w:val="24"/>
              </w:rPr>
            </w:pPr>
          </w:p>
          <w:p w14:paraId="3B0F6AAF" w14:textId="56B6B212" w:rsidR="00B53FB1" w:rsidRPr="000E3680" w:rsidRDefault="00B53FB1" w:rsidP="00B53FB1">
            <w:pPr>
              <w:shd w:val="clear" w:color="auto" w:fill="FFFFFF"/>
              <w:ind w:firstLine="450"/>
              <w:jc w:val="both"/>
              <w:rPr>
                <w:rFonts w:ascii="Times New Roman" w:hAnsi="Times New Roman" w:cs="Times New Roman"/>
                <w:sz w:val="24"/>
                <w:szCs w:val="24"/>
              </w:rPr>
            </w:pPr>
            <w:r w:rsidRPr="000E3680">
              <w:rPr>
                <w:rFonts w:ascii="Times New Roman" w:hAnsi="Times New Roman" w:cs="Times New Roman"/>
                <w:sz w:val="24"/>
                <w:szCs w:val="24"/>
              </w:rPr>
              <w:t>5) суму та валюту операції;</w:t>
            </w:r>
          </w:p>
          <w:p w14:paraId="39DA49DC" w14:textId="77777777" w:rsidR="00B53FB1" w:rsidRPr="000E3680" w:rsidRDefault="00B53FB1" w:rsidP="00B53FB1">
            <w:pPr>
              <w:shd w:val="clear" w:color="auto" w:fill="FFFFFF"/>
              <w:ind w:firstLine="450"/>
              <w:jc w:val="both"/>
              <w:rPr>
                <w:rFonts w:ascii="Times New Roman" w:hAnsi="Times New Roman" w:cs="Times New Roman"/>
                <w:sz w:val="24"/>
                <w:szCs w:val="24"/>
              </w:rPr>
            </w:pPr>
          </w:p>
          <w:p w14:paraId="597C8035" w14:textId="0650574A" w:rsidR="00B53FB1" w:rsidRPr="000E3680" w:rsidRDefault="00B53FB1" w:rsidP="00B53FB1">
            <w:pPr>
              <w:shd w:val="clear" w:color="auto" w:fill="FFFFFF"/>
              <w:ind w:firstLine="450"/>
              <w:jc w:val="both"/>
              <w:rPr>
                <w:rFonts w:ascii="Times New Roman" w:hAnsi="Times New Roman" w:cs="Times New Roman"/>
                <w:sz w:val="24"/>
                <w:szCs w:val="24"/>
              </w:rPr>
            </w:pPr>
            <w:r w:rsidRPr="000E3680">
              <w:rPr>
                <w:rFonts w:ascii="Times New Roman" w:hAnsi="Times New Roman" w:cs="Times New Roman"/>
                <w:sz w:val="24"/>
                <w:szCs w:val="24"/>
              </w:rPr>
              <w:t>6) суму комісійної винагороди еквайра (за наявності);</w:t>
            </w:r>
          </w:p>
          <w:p w14:paraId="5331679B" w14:textId="29608837" w:rsidR="00B53FB1" w:rsidRPr="000E3680" w:rsidRDefault="00B53FB1" w:rsidP="00B53FB1">
            <w:pPr>
              <w:shd w:val="clear" w:color="auto" w:fill="FFFFFF"/>
              <w:ind w:firstLine="450"/>
              <w:jc w:val="both"/>
              <w:rPr>
                <w:rFonts w:ascii="Times New Roman" w:hAnsi="Times New Roman" w:cs="Times New Roman"/>
                <w:sz w:val="24"/>
                <w:szCs w:val="24"/>
              </w:rPr>
            </w:pPr>
          </w:p>
          <w:p w14:paraId="775676D3" w14:textId="77777777" w:rsidR="00B53FB1" w:rsidRPr="000E3680" w:rsidRDefault="00B53FB1" w:rsidP="00B53FB1">
            <w:pPr>
              <w:shd w:val="clear" w:color="auto" w:fill="FFFFFF"/>
              <w:ind w:firstLine="450"/>
              <w:jc w:val="both"/>
              <w:rPr>
                <w:rFonts w:ascii="Times New Roman" w:hAnsi="Times New Roman" w:cs="Times New Roman"/>
                <w:sz w:val="24"/>
                <w:szCs w:val="24"/>
              </w:rPr>
            </w:pPr>
          </w:p>
          <w:p w14:paraId="184F59C8" w14:textId="650FF21C" w:rsidR="00B53FB1" w:rsidRPr="000E3680" w:rsidRDefault="00B53FB1" w:rsidP="00B53FB1">
            <w:pPr>
              <w:shd w:val="clear" w:color="auto" w:fill="FFFFFF"/>
              <w:ind w:firstLine="450"/>
              <w:jc w:val="both"/>
              <w:rPr>
                <w:rFonts w:ascii="Times New Roman" w:hAnsi="Times New Roman" w:cs="Times New Roman"/>
                <w:sz w:val="24"/>
                <w:szCs w:val="24"/>
              </w:rPr>
            </w:pPr>
            <w:r w:rsidRPr="000E3680">
              <w:rPr>
                <w:rFonts w:ascii="Times New Roman" w:hAnsi="Times New Roman" w:cs="Times New Roman"/>
                <w:sz w:val="24"/>
                <w:szCs w:val="24"/>
              </w:rPr>
              <w:t>7) унікальний номер платіжного інструменту держателя [зазначається унікальний (повний) номер платіжного інструменту держателя, включаючи платіжні операції, здійснені на користь фізичної особи]. Унікальний номер платіжного інструменту держателя може зазначатися у форматі, що дозволений правилами безпеки емітента або платіжної системи (для платіжних інструментів, що використовуються для здійснення операцій у платіжній системі), у разі здійснення платіжної операції на користь торговця (платіжної операції, метою якої є оплата вартості товарів чи послуг цього торговця);</w:t>
            </w:r>
          </w:p>
          <w:p w14:paraId="2FC806A5" w14:textId="77777777" w:rsidR="00B53FB1" w:rsidRPr="000E3680" w:rsidRDefault="00B53FB1" w:rsidP="00B53FB1">
            <w:pPr>
              <w:shd w:val="clear" w:color="auto" w:fill="FFFFFF"/>
              <w:ind w:firstLine="450"/>
              <w:jc w:val="both"/>
              <w:rPr>
                <w:rFonts w:ascii="Times New Roman" w:hAnsi="Times New Roman" w:cs="Times New Roman"/>
                <w:sz w:val="24"/>
                <w:szCs w:val="24"/>
              </w:rPr>
            </w:pPr>
          </w:p>
          <w:p w14:paraId="3734100B" w14:textId="4B197C7B" w:rsidR="00B53FB1" w:rsidRPr="000E3680" w:rsidRDefault="00B53FB1" w:rsidP="00B53FB1">
            <w:pPr>
              <w:shd w:val="clear" w:color="auto" w:fill="FFFFFF"/>
              <w:ind w:firstLine="450"/>
              <w:jc w:val="both"/>
              <w:rPr>
                <w:rFonts w:ascii="Times New Roman" w:hAnsi="Times New Roman" w:cs="Times New Roman"/>
                <w:sz w:val="24"/>
                <w:szCs w:val="24"/>
              </w:rPr>
            </w:pPr>
            <w:r w:rsidRPr="000E3680">
              <w:rPr>
                <w:rFonts w:ascii="Times New Roman" w:hAnsi="Times New Roman" w:cs="Times New Roman"/>
                <w:sz w:val="24"/>
                <w:szCs w:val="24"/>
              </w:rPr>
              <w:t>8) призначення платіжної операції;</w:t>
            </w:r>
          </w:p>
          <w:p w14:paraId="2BC95007" w14:textId="77777777" w:rsidR="00B53FB1" w:rsidRPr="000E3680" w:rsidRDefault="00B53FB1" w:rsidP="00B53FB1">
            <w:pPr>
              <w:shd w:val="clear" w:color="auto" w:fill="FFFFFF"/>
              <w:ind w:firstLine="450"/>
              <w:jc w:val="both"/>
              <w:rPr>
                <w:rFonts w:ascii="Times New Roman" w:hAnsi="Times New Roman" w:cs="Times New Roman"/>
                <w:sz w:val="24"/>
                <w:szCs w:val="24"/>
              </w:rPr>
            </w:pPr>
          </w:p>
          <w:p w14:paraId="1D69975A" w14:textId="77777777" w:rsidR="000E3680" w:rsidRPr="000E3680" w:rsidRDefault="000E3680" w:rsidP="00B53FB1">
            <w:pPr>
              <w:shd w:val="clear" w:color="auto" w:fill="FFFFFF"/>
              <w:ind w:firstLine="450"/>
              <w:jc w:val="both"/>
              <w:rPr>
                <w:rFonts w:ascii="Times New Roman" w:hAnsi="Times New Roman" w:cs="Times New Roman"/>
                <w:sz w:val="24"/>
                <w:szCs w:val="24"/>
              </w:rPr>
            </w:pPr>
          </w:p>
          <w:p w14:paraId="0FB13F46" w14:textId="77777777" w:rsidR="000E3680" w:rsidRPr="000E3680" w:rsidRDefault="000E3680" w:rsidP="00B53FB1">
            <w:pPr>
              <w:shd w:val="clear" w:color="auto" w:fill="FFFFFF"/>
              <w:ind w:firstLine="450"/>
              <w:jc w:val="both"/>
              <w:rPr>
                <w:rFonts w:ascii="Times New Roman" w:hAnsi="Times New Roman" w:cs="Times New Roman"/>
                <w:sz w:val="24"/>
                <w:szCs w:val="24"/>
              </w:rPr>
            </w:pPr>
          </w:p>
          <w:p w14:paraId="15F5D417" w14:textId="45950850" w:rsidR="000E3680" w:rsidRDefault="000E3680" w:rsidP="00B53FB1">
            <w:pPr>
              <w:shd w:val="clear" w:color="auto" w:fill="FFFFFF"/>
              <w:ind w:firstLine="450"/>
              <w:jc w:val="both"/>
              <w:rPr>
                <w:rFonts w:ascii="Times New Roman" w:hAnsi="Times New Roman" w:cs="Times New Roman"/>
                <w:sz w:val="24"/>
                <w:szCs w:val="24"/>
              </w:rPr>
            </w:pPr>
          </w:p>
          <w:p w14:paraId="016CC978" w14:textId="77777777" w:rsidR="000E3680" w:rsidRPr="000E3680" w:rsidRDefault="000E3680" w:rsidP="00B53FB1">
            <w:pPr>
              <w:shd w:val="clear" w:color="auto" w:fill="FFFFFF"/>
              <w:ind w:firstLine="450"/>
              <w:jc w:val="both"/>
              <w:rPr>
                <w:rFonts w:ascii="Times New Roman" w:hAnsi="Times New Roman" w:cs="Times New Roman"/>
                <w:sz w:val="24"/>
                <w:szCs w:val="24"/>
              </w:rPr>
            </w:pPr>
          </w:p>
          <w:p w14:paraId="3D4EDF35" w14:textId="77777777" w:rsidR="000E3680" w:rsidRPr="000E3680" w:rsidRDefault="000E3680" w:rsidP="00B53FB1">
            <w:pPr>
              <w:shd w:val="clear" w:color="auto" w:fill="FFFFFF"/>
              <w:ind w:firstLine="450"/>
              <w:jc w:val="both"/>
              <w:rPr>
                <w:rFonts w:ascii="Times New Roman" w:hAnsi="Times New Roman" w:cs="Times New Roman"/>
                <w:sz w:val="24"/>
                <w:szCs w:val="24"/>
              </w:rPr>
            </w:pPr>
          </w:p>
          <w:p w14:paraId="63584D49" w14:textId="12D62B7C" w:rsidR="00B53FB1" w:rsidRPr="000E3680" w:rsidRDefault="00B53FB1" w:rsidP="00B53FB1">
            <w:pPr>
              <w:shd w:val="clear" w:color="auto" w:fill="FFFFFF"/>
              <w:ind w:firstLine="450"/>
              <w:jc w:val="both"/>
              <w:rPr>
                <w:rFonts w:ascii="Times New Roman" w:hAnsi="Times New Roman" w:cs="Times New Roman"/>
                <w:sz w:val="24"/>
                <w:szCs w:val="24"/>
              </w:rPr>
            </w:pPr>
            <w:r w:rsidRPr="000E3680">
              <w:rPr>
                <w:rFonts w:ascii="Times New Roman" w:hAnsi="Times New Roman" w:cs="Times New Roman"/>
                <w:sz w:val="24"/>
                <w:szCs w:val="24"/>
              </w:rPr>
              <w:t>9) унікальний код операції/у разі використання платіжного інструменту в платіжній системі: найменування платіжної системи та код авторизації або інший код, що ідентифікує операцію в платіжній системі;</w:t>
            </w:r>
          </w:p>
          <w:p w14:paraId="077D6F39" w14:textId="77777777" w:rsidR="00B53FB1" w:rsidRPr="000E3680" w:rsidRDefault="00B53FB1" w:rsidP="00B53FB1">
            <w:pPr>
              <w:ind w:firstLine="459"/>
              <w:jc w:val="both"/>
              <w:rPr>
                <w:rFonts w:ascii="Times New Roman" w:eastAsia="Times New Roman" w:hAnsi="Times New Roman" w:cs="Times New Roman"/>
                <w:sz w:val="24"/>
                <w:szCs w:val="24"/>
                <w:lang w:eastAsia="uk-UA"/>
              </w:rPr>
            </w:pPr>
          </w:p>
          <w:p w14:paraId="4D99DAD0" w14:textId="797B3A6D" w:rsidR="00B53FB1" w:rsidRPr="000E3680" w:rsidRDefault="00B53FB1" w:rsidP="00B53FB1">
            <w:pPr>
              <w:ind w:firstLine="459"/>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відсутній</w:t>
            </w:r>
          </w:p>
          <w:p w14:paraId="2A8553E3" w14:textId="77777777" w:rsidR="00B53FB1" w:rsidRPr="000E3680" w:rsidRDefault="00B53FB1" w:rsidP="00B53FB1">
            <w:pPr>
              <w:shd w:val="clear" w:color="auto" w:fill="FFFFFF"/>
              <w:ind w:firstLine="447"/>
              <w:jc w:val="both"/>
              <w:rPr>
                <w:rFonts w:ascii="Times New Roman" w:eastAsia="Times New Roman" w:hAnsi="Times New Roman" w:cs="Times New Roman"/>
                <w:sz w:val="24"/>
                <w:szCs w:val="24"/>
                <w:lang w:eastAsia="uk-UA"/>
              </w:rPr>
            </w:pPr>
          </w:p>
          <w:p w14:paraId="57EFFBDD" w14:textId="77777777" w:rsidR="00B53FB1" w:rsidRPr="000E3680" w:rsidRDefault="00B53FB1" w:rsidP="00B53FB1">
            <w:pPr>
              <w:shd w:val="clear" w:color="auto" w:fill="FFFFFF"/>
              <w:ind w:firstLine="447"/>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Внутрішні документи надавача платіжних послуг та/або правила платіжних систем можуть передбачати також інші додаткові реквізити документів за операціями з використанням платіжних інструментів.</w:t>
            </w:r>
          </w:p>
          <w:p w14:paraId="2C9E234E" w14:textId="77777777" w:rsidR="00B53FB1" w:rsidRPr="000E3680" w:rsidRDefault="00B53FB1" w:rsidP="00B53FB1">
            <w:pPr>
              <w:shd w:val="clear" w:color="auto" w:fill="FFFFFF"/>
              <w:jc w:val="both"/>
              <w:rPr>
                <w:rFonts w:ascii="Times New Roman" w:eastAsia="Times New Roman" w:hAnsi="Times New Roman" w:cs="Times New Roman"/>
                <w:sz w:val="24"/>
                <w:szCs w:val="24"/>
                <w:lang w:eastAsia="uk-UA"/>
              </w:rPr>
            </w:pPr>
          </w:p>
        </w:tc>
        <w:tc>
          <w:tcPr>
            <w:tcW w:w="7371" w:type="dxa"/>
            <w:shd w:val="clear" w:color="auto" w:fill="FFFFFF"/>
            <w:tcMar>
              <w:top w:w="0" w:type="dxa"/>
              <w:left w:w="108" w:type="dxa"/>
              <w:bottom w:w="0" w:type="dxa"/>
              <w:right w:w="108" w:type="dxa"/>
            </w:tcMar>
          </w:tcPr>
          <w:p w14:paraId="79BCCC92" w14:textId="7CFCAAB0" w:rsidR="00B53FB1" w:rsidRPr="000E3680" w:rsidRDefault="00B53FB1" w:rsidP="00B53FB1">
            <w:pPr>
              <w:shd w:val="clear" w:color="auto" w:fill="FFFFFF"/>
              <w:ind w:firstLine="386"/>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lastRenderedPageBreak/>
              <w:t xml:space="preserve">160. </w:t>
            </w:r>
            <w:r w:rsidRPr="000E3680">
              <w:rPr>
                <w:rFonts w:ascii="Times New Roman" w:eastAsia="Times New Roman" w:hAnsi="Times New Roman" w:cs="Times New Roman"/>
                <w:b/>
                <w:sz w:val="24"/>
                <w:szCs w:val="24"/>
                <w:lang w:eastAsia="uk-UA"/>
              </w:rPr>
              <w:t>Квитанція повинна</w:t>
            </w:r>
            <w:r w:rsidRPr="000E3680">
              <w:rPr>
                <w:rFonts w:ascii="Times New Roman" w:eastAsia="Times New Roman" w:hAnsi="Times New Roman" w:cs="Times New Roman"/>
                <w:sz w:val="24"/>
                <w:szCs w:val="24"/>
                <w:lang w:eastAsia="uk-UA"/>
              </w:rPr>
              <w:t xml:space="preserve"> містити такі обов'язкові реквізити:</w:t>
            </w:r>
          </w:p>
          <w:p w14:paraId="042D2631" w14:textId="77777777" w:rsidR="00B53FB1" w:rsidRPr="000E3680" w:rsidRDefault="00B53FB1" w:rsidP="00B53FB1">
            <w:pPr>
              <w:shd w:val="clear" w:color="auto" w:fill="FFFFFF"/>
              <w:ind w:firstLine="386"/>
              <w:jc w:val="both"/>
              <w:rPr>
                <w:rFonts w:ascii="Times New Roman" w:eastAsia="Times New Roman" w:hAnsi="Times New Roman" w:cs="Times New Roman"/>
                <w:sz w:val="24"/>
                <w:szCs w:val="24"/>
                <w:lang w:eastAsia="uk-UA"/>
              </w:rPr>
            </w:pPr>
          </w:p>
          <w:p w14:paraId="5B0104E2" w14:textId="6528BB2C" w:rsidR="00B53FB1" w:rsidRPr="000E3680" w:rsidRDefault="00B53FB1" w:rsidP="00B53FB1">
            <w:pPr>
              <w:shd w:val="clear" w:color="auto" w:fill="FFFFFF"/>
              <w:ind w:firstLine="386"/>
              <w:jc w:val="both"/>
              <w:rPr>
                <w:rFonts w:ascii="Times New Roman" w:eastAsia="Times New Roman" w:hAnsi="Times New Roman" w:cs="Times New Roman"/>
                <w:b/>
                <w:sz w:val="24"/>
                <w:szCs w:val="24"/>
                <w:lang w:eastAsia="uk-UA"/>
              </w:rPr>
            </w:pPr>
            <w:r w:rsidRPr="000E3680">
              <w:rPr>
                <w:rFonts w:ascii="Times New Roman" w:eastAsia="Times New Roman" w:hAnsi="Times New Roman" w:cs="Times New Roman"/>
                <w:b/>
                <w:sz w:val="24"/>
                <w:szCs w:val="24"/>
                <w:lang w:eastAsia="uk-UA"/>
              </w:rPr>
              <w:t xml:space="preserve">1) повне або скорочене (за наявності) найменування та ідентифікатор еквайра </w:t>
            </w:r>
            <w:r w:rsidR="00CB37AE" w:rsidRPr="000E3680">
              <w:rPr>
                <w:rFonts w:ascii="Times New Roman" w:eastAsia="Times New Roman" w:hAnsi="Times New Roman" w:cs="Times New Roman"/>
                <w:b/>
                <w:sz w:val="24"/>
                <w:szCs w:val="24"/>
                <w:lang w:eastAsia="uk-UA"/>
              </w:rPr>
              <w:t xml:space="preserve">або </w:t>
            </w:r>
            <w:r w:rsidRPr="000E3680">
              <w:rPr>
                <w:rFonts w:ascii="Times New Roman" w:eastAsia="Times New Roman" w:hAnsi="Times New Roman" w:cs="Times New Roman"/>
                <w:b/>
                <w:sz w:val="24"/>
                <w:szCs w:val="24"/>
                <w:lang w:eastAsia="uk-UA"/>
              </w:rPr>
              <w:t>інші реквізити, за допомогою яких є можливість ідентифікувати еквайра;</w:t>
            </w:r>
          </w:p>
          <w:p w14:paraId="5F32251B" w14:textId="77777777" w:rsidR="00B53FB1" w:rsidRPr="000E3680" w:rsidRDefault="00B53FB1" w:rsidP="00B53FB1">
            <w:pPr>
              <w:shd w:val="clear" w:color="auto" w:fill="FFFFFF"/>
              <w:ind w:firstLine="386"/>
              <w:jc w:val="both"/>
              <w:rPr>
                <w:rFonts w:ascii="Times New Roman" w:eastAsia="Times New Roman" w:hAnsi="Times New Roman" w:cs="Times New Roman"/>
                <w:b/>
                <w:sz w:val="24"/>
                <w:szCs w:val="24"/>
                <w:lang w:eastAsia="uk-UA"/>
              </w:rPr>
            </w:pPr>
          </w:p>
          <w:p w14:paraId="51253814" w14:textId="41BF429C" w:rsidR="00B53FB1" w:rsidRPr="000E3680" w:rsidRDefault="00B53FB1" w:rsidP="00B53FB1">
            <w:pPr>
              <w:shd w:val="clear" w:color="auto" w:fill="FFFFFF"/>
              <w:ind w:firstLine="450"/>
              <w:jc w:val="both"/>
              <w:rPr>
                <w:rFonts w:ascii="Times New Roman" w:hAnsi="Times New Roman" w:cs="Times New Roman"/>
                <w:sz w:val="24"/>
                <w:szCs w:val="24"/>
              </w:rPr>
            </w:pPr>
            <w:r w:rsidRPr="000E3680">
              <w:rPr>
                <w:rFonts w:ascii="Times New Roman" w:hAnsi="Times New Roman" w:cs="Times New Roman"/>
                <w:sz w:val="24"/>
                <w:szCs w:val="24"/>
              </w:rPr>
              <w:t>2) ідентифікатор отримувача:</w:t>
            </w:r>
          </w:p>
          <w:p w14:paraId="616B31BD" w14:textId="77777777" w:rsidR="00B53FB1" w:rsidRPr="000E3680" w:rsidRDefault="00B53FB1" w:rsidP="00B53FB1">
            <w:pPr>
              <w:shd w:val="clear" w:color="auto" w:fill="FFFFFF"/>
              <w:ind w:firstLine="450"/>
              <w:jc w:val="both"/>
              <w:rPr>
                <w:rFonts w:ascii="Times New Roman" w:hAnsi="Times New Roman" w:cs="Times New Roman"/>
                <w:sz w:val="24"/>
                <w:szCs w:val="24"/>
              </w:rPr>
            </w:pPr>
          </w:p>
          <w:p w14:paraId="1BE53946" w14:textId="685FFC0B" w:rsidR="00B53FB1" w:rsidRPr="000E3680" w:rsidRDefault="00B53FB1" w:rsidP="00B53FB1">
            <w:pPr>
              <w:shd w:val="clear" w:color="auto" w:fill="FFFFFF"/>
              <w:ind w:firstLine="450"/>
              <w:jc w:val="both"/>
              <w:rPr>
                <w:rFonts w:ascii="Times New Roman" w:hAnsi="Times New Roman" w:cs="Times New Roman"/>
                <w:sz w:val="24"/>
                <w:szCs w:val="24"/>
              </w:rPr>
            </w:pPr>
            <w:r w:rsidRPr="000E3680">
              <w:rPr>
                <w:rFonts w:ascii="Times New Roman" w:hAnsi="Times New Roman" w:cs="Times New Roman"/>
                <w:sz w:val="24"/>
                <w:szCs w:val="24"/>
              </w:rPr>
              <w:t>для юридичної особи - найменування та код за ЄДРПОУ;</w:t>
            </w:r>
          </w:p>
          <w:p w14:paraId="455530C6" w14:textId="77777777" w:rsidR="00B53FB1" w:rsidRPr="000E3680" w:rsidRDefault="00B53FB1" w:rsidP="00B53FB1">
            <w:pPr>
              <w:shd w:val="clear" w:color="auto" w:fill="FFFFFF"/>
              <w:ind w:firstLine="450"/>
              <w:jc w:val="both"/>
              <w:rPr>
                <w:rFonts w:ascii="Times New Roman" w:hAnsi="Times New Roman" w:cs="Times New Roman"/>
                <w:sz w:val="24"/>
                <w:szCs w:val="24"/>
              </w:rPr>
            </w:pPr>
          </w:p>
          <w:p w14:paraId="43D2FC62" w14:textId="66A162B2" w:rsidR="00B53FB1" w:rsidRPr="000E3680" w:rsidRDefault="00B53FB1" w:rsidP="00B53FB1">
            <w:pPr>
              <w:shd w:val="clear" w:color="auto" w:fill="FFFFFF"/>
              <w:ind w:firstLine="450"/>
              <w:jc w:val="both"/>
              <w:rPr>
                <w:rFonts w:ascii="Times New Roman" w:hAnsi="Times New Roman" w:cs="Times New Roman"/>
                <w:sz w:val="24"/>
                <w:szCs w:val="24"/>
              </w:rPr>
            </w:pPr>
            <w:r w:rsidRPr="000E3680">
              <w:rPr>
                <w:rFonts w:ascii="Times New Roman" w:hAnsi="Times New Roman" w:cs="Times New Roman"/>
                <w:sz w:val="24"/>
                <w:szCs w:val="24"/>
              </w:rPr>
              <w:t xml:space="preserve">для фізичної особи-підприємця та фізичної особи, яка провадить незалежну професійну діяльність, - </w:t>
            </w:r>
            <w:r w:rsidRPr="000E3680">
              <w:rPr>
                <w:rFonts w:ascii="Times New Roman" w:hAnsi="Times New Roman" w:cs="Times New Roman"/>
                <w:b/>
                <w:sz w:val="24"/>
                <w:szCs w:val="24"/>
              </w:rPr>
              <w:t xml:space="preserve"> прізвище, ім’я, по батькові (за наявності) та</w:t>
            </w:r>
            <w:r w:rsidRPr="000E3680">
              <w:rPr>
                <w:rFonts w:ascii="Times New Roman" w:hAnsi="Times New Roman" w:cs="Times New Roman"/>
                <w:sz w:val="24"/>
                <w:szCs w:val="24"/>
              </w:rPr>
              <w:t xml:space="preserve"> РНОКПП </w:t>
            </w:r>
            <w:r w:rsidR="005E04E6" w:rsidRPr="000E3680">
              <w:rPr>
                <w:rFonts w:ascii="Times New Roman" w:hAnsi="Times New Roman" w:cs="Times New Roman"/>
                <w:b/>
                <w:sz w:val="24"/>
                <w:szCs w:val="24"/>
              </w:rPr>
              <w:t xml:space="preserve">або </w:t>
            </w:r>
            <w:r w:rsidRPr="000E3680">
              <w:rPr>
                <w:rFonts w:ascii="Times New Roman" w:hAnsi="Times New Roman" w:cs="Times New Roman"/>
                <w:sz w:val="24"/>
                <w:szCs w:val="24"/>
              </w:rPr>
              <w:t>серія та номер паспорта (для фізичних осіб, які мають відмітку в паспорті про право здійснювати платежі за серією та номером паспорта);</w:t>
            </w:r>
          </w:p>
          <w:p w14:paraId="7330B9DA" w14:textId="2F56E51F" w:rsidR="00B53FB1" w:rsidRPr="000E3680" w:rsidRDefault="00B53FB1" w:rsidP="00B53FB1">
            <w:pPr>
              <w:shd w:val="clear" w:color="auto" w:fill="FFFFFF"/>
              <w:ind w:firstLine="450"/>
              <w:jc w:val="both"/>
              <w:rPr>
                <w:rFonts w:ascii="Times New Roman" w:hAnsi="Times New Roman" w:cs="Times New Roman"/>
                <w:sz w:val="24"/>
                <w:szCs w:val="24"/>
              </w:rPr>
            </w:pPr>
          </w:p>
          <w:p w14:paraId="33A092BB" w14:textId="320A7D06" w:rsidR="00B53FB1" w:rsidRPr="000E3680" w:rsidRDefault="00B53FB1" w:rsidP="00B53FB1">
            <w:pPr>
              <w:shd w:val="clear" w:color="auto" w:fill="FFFFFF"/>
              <w:ind w:firstLine="450"/>
              <w:jc w:val="both"/>
              <w:rPr>
                <w:rFonts w:ascii="Times New Roman" w:hAnsi="Times New Roman" w:cs="Times New Roman"/>
                <w:sz w:val="24"/>
                <w:szCs w:val="24"/>
              </w:rPr>
            </w:pPr>
            <w:r w:rsidRPr="000E3680">
              <w:rPr>
                <w:rFonts w:ascii="Times New Roman" w:hAnsi="Times New Roman" w:cs="Times New Roman"/>
                <w:b/>
                <w:sz w:val="24"/>
                <w:szCs w:val="24"/>
              </w:rPr>
              <w:t>для фізичної особи, якій надається послуга еквайрингу – прізвище та ім’я, номер рахунку</w:t>
            </w:r>
            <w:r w:rsidRPr="000E3680">
              <w:rPr>
                <w:rFonts w:ascii="Times New Roman" w:hAnsi="Times New Roman" w:cs="Times New Roman"/>
                <w:b/>
                <w:sz w:val="24"/>
                <w:szCs w:val="24"/>
                <w:shd w:val="clear" w:color="auto" w:fill="FFFFFF"/>
              </w:rPr>
              <w:t xml:space="preserve"> у форматі </w:t>
            </w:r>
            <w:r w:rsidRPr="000E3680">
              <w:rPr>
                <w:rFonts w:ascii="Times New Roman" w:hAnsi="Times New Roman" w:cs="Times New Roman"/>
                <w:b/>
                <w:sz w:val="24"/>
                <w:szCs w:val="24"/>
                <w:shd w:val="clear" w:color="auto" w:fill="FFFFFF"/>
                <w:lang w:val="en-US"/>
              </w:rPr>
              <w:t>IBAN</w:t>
            </w:r>
            <w:r w:rsidRPr="000E3680">
              <w:rPr>
                <w:rFonts w:ascii="Times New Roman" w:hAnsi="Times New Roman" w:cs="Times New Roman"/>
                <w:b/>
                <w:sz w:val="24"/>
                <w:szCs w:val="24"/>
              </w:rPr>
              <w:t xml:space="preserve"> </w:t>
            </w:r>
            <w:r w:rsidR="00CB37AE" w:rsidRPr="000E3680">
              <w:rPr>
                <w:rFonts w:ascii="Times New Roman" w:hAnsi="Times New Roman" w:cs="Times New Roman"/>
                <w:b/>
                <w:sz w:val="24"/>
                <w:szCs w:val="24"/>
              </w:rPr>
              <w:t xml:space="preserve">або </w:t>
            </w:r>
            <w:r w:rsidRPr="000E3680">
              <w:rPr>
                <w:rFonts w:ascii="Times New Roman" w:hAnsi="Times New Roman" w:cs="Times New Roman"/>
                <w:b/>
                <w:sz w:val="24"/>
                <w:szCs w:val="24"/>
              </w:rPr>
              <w:t xml:space="preserve">РНОКПП  або серія та номер паспорта (для фізичних осіб, які мають </w:t>
            </w:r>
            <w:r w:rsidRPr="000E3680">
              <w:rPr>
                <w:rFonts w:ascii="Times New Roman" w:hAnsi="Times New Roman" w:cs="Times New Roman"/>
                <w:b/>
                <w:sz w:val="24"/>
                <w:szCs w:val="24"/>
              </w:rPr>
              <w:lastRenderedPageBreak/>
              <w:t>відмітку в паспорті про право здійснювати платежі за серією та номером паспорта)</w:t>
            </w:r>
            <w:r w:rsidR="00F3177A" w:rsidRPr="000E3680">
              <w:rPr>
                <w:rFonts w:ascii="Times New Roman" w:hAnsi="Times New Roman" w:cs="Times New Roman"/>
                <w:b/>
                <w:sz w:val="24"/>
                <w:szCs w:val="24"/>
              </w:rPr>
              <w:t>;</w:t>
            </w:r>
            <w:r w:rsidRPr="000E3680">
              <w:rPr>
                <w:rFonts w:ascii="Times New Roman" w:hAnsi="Times New Roman" w:cs="Times New Roman"/>
                <w:sz w:val="24"/>
                <w:szCs w:val="24"/>
              </w:rPr>
              <w:t xml:space="preserve"> </w:t>
            </w:r>
          </w:p>
          <w:p w14:paraId="6F9BC1FE" w14:textId="77777777" w:rsidR="00B53FB1" w:rsidRPr="000E3680" w:rsidRDefault="00B53FB1" w:rsidP="00B53FB1">
            <w:pPr>
              <w:shd w:val="clear" w:color="auto" w:fill="FFFFFF"/>
              <w:ind w:firstLine="450"/>
              <w:jc w:val="both"/>
              <w:rPr>
                <w:rFonts w:ascii="Times New Roman" w:hAnsi="Times New Roman" w:cs="Times New Roman"/>
                <w:sz w:val="24"/>
                <w:szCs w:val="24"/>
              </w:rPr>
            </w:pPr>
          </w:p>
          <w:p w14:paraId="10292029" w14:textId="423A3735" w:rsidR="00B53FB1" w:rsidRPr="000E3680" w:rsidRDefault="00B53FB1" w:rsidP="00B53FB1">
            <w:pPr>
              <w:shd w:val="clear" w:color="auto" w:fill="FFFFFF"/>
              <w:ind w:firstLine="450"/>
              <w:jc w:val="both"/>
              <w:rPr>
                <w:rFonts w:ascii="Times New Roman" w:hAnsi="Times New Roman" w:cs="Times New Roman"/>
                <w:sz w:val="24"/>
                <w:szCs w:val="24"/>
              </w:rPr>
            </w:pPr>
            <w:r w:rsidRPr="000E3680">
              <w:rPr>
                <w:rFonts w:ascii="Times New Roman" w:hAnsi="Times New Roman" w:cs="Times New Roman"/>
                <w:sz w:val="24"/>
                <w:szCs w:val="24"/>
              </w:rPr>
              <w:t>для фізичної особи - унікальний (повний) номер платіжного інструменту</w:t>
            </w:r>
            <w:r w:rsidR="005E04E6" w:rsidRPr="000E3680">
              <w:rPr>
                <w:rFonts w:ascii="Times New Roman" w:hAnsi="Times New Roman" w:cs="Times New Roman"/>
                <w:sz w:val="24"/>
                <w:szCs w:val="24"/>
              </w:rPr>
              <w:t xml:space="preserve"> або </w:t>
            </w:r>
            <w:r w:rsidRPr="000E3680">
              <w:rPr>
                <w:rFonts w:ascii="Times New Roman" w:hAnsi="Times New Roman" w:cs="Times New Roman"/>
                <w:sz w:val="24"/>
                <w:szCs w:val="24"/>
              </w:rPr>
              <w:t>номер рахунку</w:t>
            </w:r>
            <w:r w:rsidRPr="000E3680">
              <w:rPr>
                <w:rFonts w:ascii="Times New Roman" w:hAnsi="Times New Roman" w:cs="Times New Roman"/>
                <w:b/>
                <w:sz w:val="24"/>
                <w:szCs w:val="24"/>
                <w:shd w:val="clear" w:color="auto" w:fill="FFFFFF"/>
              </w:rPr>
              <w:t xml:space="preserve"> у форматі </w:t>
            </w:r>
            <w:r w:rsidRPr="000E3680">
              <w:rPr>
                <w:rFonts w:ascii="Times New Roman" w:hAnsi="Times New Roman" w:cs="Times New Roman"/>
                <w:b/>
                <w:sz w:val="24"/>
                <w:szCs w:val="24"/>
                <w:shd w:val="clear" w:color="auto" w:fill="FFFFFF"/>
                <w:lang w:val="en-US"/>
              </w:rPr>
              <w:t>IBAN</w:t>
            </w:r>
            <w:r w:rsidRPr="000E3680">
              <w:rPr>
                <w:rFonts w:ascii="Times New Roman" w:hAnsi="Times New Roman" w:cs="Times New Roman"/>
                <w:sz w:val="24"/>
                <w:szCs w:val="24"/>
              </w:rPr>
              <w:t xml:space="preserve"> </w:t>
            </w:r>
            <w:r w:rsidR="005E04E6" w:rsidRPr="000E3680">
              <w:rPr>
                <w:rFonts w:ascii="Times New Roman" w:hAnsi="Times New Roman" w:cs="Times New Roman"/>
                <w:sz w:val="24"/>
                <w:szCs w:val="24"/>
              </w:rPr>
              <w:t xml:space="preserve">або </w:t>
            </w:r>
            <w:r w:rsidRPr="000E3680">
              <w:rPr>
                <w:rFonts w:ascii="Times New Roman" w:hAnsi="Times New Roman" w:cs="Times New Roman"/>
                <w:sz w:val="24"/>
                <w:szCs w:val="24"/>
              </w:rPr>
              <w:t>електронний гаманець/унікальний ідентифікатор, лише якщо унікальний ідентифікатор було зазначено в платіжній інструкції;</w:t>
            </w:r>
          </w:p>
          <w:p w14:paraId="650ADACC" w14:textId="77777777" w:rsidR="00B53FB1" w:rsidRPr="000E3680" w:rsidRDefault="00B53FB1" w:rsidP="00B53FB1">
            <w:pPr>
              <w:shd w:val="clear" w:color="auto" w:fill="FFFFFF"/>
              <w:ind w:firstLine="450"/>
              <w:jc w:val="both"/>
              <w:rPr>
                <w:rFonts w:ascii="Times New Roman" w:hAnsi="Times New Roman" w:cs="Times New Roman"/>
                <w:sz w:val="24"/>
                <w:szCs w:val="24"/>
              </w:rPr>
            </w:pPr>
          </w:p>
          <w:p w14:paraId="14C36F3B" w14:textId="6C78BF37" w:rsidR="00B53FB1" w:rsidRPr="000E3680" w:rsidRDefault="00B53FB1" w:rsidP="00B53FB1">
            <w:pPr>
              <w:shd w:val="clear" w:color="auto" w:fill="FFFFFF"/>
              <w:ind w:firstLine="321"/>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 xml:space="preserve">3) ідентифікатор платіжного </w:t>
            </w:r>
            <w:r w:rsidRPr="000E3680">
              <w:rPr>
                <w:rFonts w:ascii="Times New Roman" w:hAnsi="Times New Roman" w:cs="Times New Roman"/>
                <w:b/>
                <w:sz w:val="24"/>
                <w:szCs w:val="24"/>
              </w:rPr>
              <w:t>термінала</w:t>
            </w:r>
            <w:r w:rsidRPr="000E3680">
              <w:rPr>
                <w:rFonts w:ascii="Times New Roman" w:eastAsia="Times New Roman" w:hAnsi="Times New Roman" w:cs="Times New Roman"/>
                <w:sz w:val="24"/>
                <w:szCs w:val="24"/>
                <w:lang w:eastAsia="uk-UA"/>
              </w:rPr>
              <w:t>;</w:t>
            </w:r>
          </w:p>
          <w:p w14:paraId="6F4C8B87" w14:textId="77777777" w:rsidR="00B53FB1" w:rsidRPr="000E3680" w:rsidRDefault="00B53FB1" w:rsidP="00B53FB1">
            <w:pPr>
              <w:shd w:val="clear" w:color="auto" w:fill="FFFFFF"/>
              <w:ind w:firstLine="321"/>
              <w:jc w:val="both"/>
              <w:rPr>
                <w:rFonts w:ascii="Times New Roman" w:eastAsia="Times New Roman" w:hAnsi="Times New Roman" w:cs="Times New Roman"/>
                <w:sz w:val="24"/>
                <w:szCs w:val="24"/>
                <w:lang w:eastAsia="uk-UA"/>
              </w:rPr>
            </w:pPr>
          </w:p>
          <w:p w14:paraId="288EF5F7" w14:textId="66919F45" w:rsidR="00B53FB1" w:rsidRPr="000E3680" w:rsidRDefault="00B53FB1" w:rsidP="00B53FB1">
            <w:pPr>
              <w:shd w:val="clear" w:color="auto" w:fill="FFFFFF"/>
              <w:ind w:firstLine="313"/>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4) дату та час здійснення операції;</w:t>
            </w:r>
          </w:p>
          <w:p w14:paraId="7B980330" w14:textId="77777777" w:rsidR="00B53FB1" w:rsidRPr="000E3680" w:rsidRDefault="00B53FB1" w:rsidP="00B53FB1">
            <w:pPr>
              <w:shd w:val="clear" w:color="auto" w:fill="FFFFFF"/>
              <w:ind w:firstLine="313"/>
              <w:jc w:val="both"/>
              <w:rPr>
                <w:rFonts w:ascii="Times New Roman" w:eastAsia="Times New Roman" w:hAnsi="Times New Roman" w:cs="Times New Roman"/>
                <w:sz w:val="24"/>
                <w:szCs w:val="24"/>
                <w:lang w:eastAsia="uk-UA"/>
              </w:rPr>
            </w:pPr>
          </w:p>
          <w:p w14:paraId="0F7EBBCE" w14:textId="11BF4293" w:rsidR="00B53FB1" w:rsidRPr="000E3680" w:rsidRDefault="00B53FB1" w:rsidP="00B53FB1">
            <w:pPr>
              <w:shd w:val="clear" w:color="auto" w:fill="FFFFFF"/>
              <w:ind w:firstLine="313"/>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5) суму та валюту операції;</w:t>
            </w:r>
          </w:p>
          <w:p w14:paraId="7169B7DF" w14:textId="77777777" w:rsidR="00B53FB1" w:rsidRPr="000E3680" w:rsidRDefault="00B53FB1" w:rsidP="00B53FB1">
            <w:pPr>
              <w:shd w:val="clear" w:color="auto" w:fill="FFFFFF"/>
              <w:ind w:firstLine="313"/>
              <w:jc w:val="both"/>
              <w:rPr>
                <w:rFonts w:ascii="Times New Roman" w:eastAsia="Times New Roman" w:hAnsi="Times New Roman" w:cs="Times New Roman"/>
                <w:sz w:val="24"/>
                <w:szCs w:val="24"/>
                <w:lang w:eastAsia="uk-UA"/>
              </w:rPr>
            </w:pPr>
          </w:p>
          <w:p w14:paraId="0BF794B9" w14:textId="7FBFE83C" w:rsidR="00B53FB1" w:rsidRPr="000E3680" w:rsidRDefault="00B53FB1" w:rsidP="00B53FB1">
            <w:pPr>
              <w:shd w:val="clear" w:color="auto" w:fill="FFFFFF"/>
              <w:ind w:firstLine="313"/>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6) суму комісійної винагороди еквайра</w:t>
            </w:r>
            <w:r w:rsidRPr="000E3680">
              <w:rPr>
                <w:rFonts w:ascii="Times New Roman" w:eastAsia="Times New Roman" w:hAnsi="Times New Roman" w:cs="Times New Roman"/>
                <w:b/>
                <w:sz w:val="24"/>
                <w:szCs w:val="24"/>
                <w:lang w:eastAsia="uk-UA"/>
              </w:rPr>
              <w:t>, яка утримується з держателя</w:t>
            </w:r>
            <w:r w:rsidRPr="000E3680">
              <w:rPr>
                <w:rFonts w:ascii="Times New Roman" w:eastAsia="Times New Roman" w:hAnsi="Times New Roman" w:cs="Times New Roman"/>
                <w:sz w:val="24"/>
                <w:szCs w:val="24"/>
                <w:lang w:eastAsia="uk-UA"/>
              </w:rPr>
              <w:t xml:space="preserve"> (за наявності);</w:t>
            </w:r>
          </w:p>
          <w:p w14:paraId="003D3A51" w14:textId="77777777" w:rsidR="00B53FB1" w:rsidRPr="000E3680" w:rsidRDefault="00B53FB1" w:rsidP="00B53FB1">
            <w:pPr>
              <w:shd w:val="clear" w:color="auto" w:fill="FFFFFF"/>
              <w:ind w:firstLine="313"/>
              <w:jc w:val="both"/>
              <w:rPr>
                <w:rFonts w:ascii="Times New Roman" w:eastAsia="Times New Roman" w:hAnsi="Times New Roman" w:cs="Times New Roman"/>
                <w:sz w:val="24"/>
                <w:szCs w:val="24"/>
                <w:lang w:eastAsia="uk-UA"/>
              </w:rPr>
            </w:pPr>
          </w:p>
          <w:p w14:paraId="34112A3D" w14:textId="47F2D3EC" w:rsidR="00B53FB1" w:rsidRPr="000E3680" w:rsidRDefault="00B53FB1" w:rsidP="00B53FB1">
            <w:pPr>
              <w:shd w:val="clear" w:color="auto" w:fill="FFFFFF"/>
              <w:ind w:firstLine="313"/>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7) унікальний номер платіжного інструменту держателя [зазначається унікальний (повний) номер платіжного інструменту держателя, включаючи платіжні операції, здійснені на користь фізичної особи]. Унікальний номер платіжного інструменту держателя може зазначатися у форматі, що дозволений правилами безпеки емітента або платіжної системи (для платіжних інструментів, що використовуються для здійснення операцій у платіжній системі), у разі здійснення платіжної операції на користь торговця (платіжної операції, метою якої є оплата вартості товарів чи послуг цього торговця);</w:t>
            </w:r>
          </w:p>
          <w:p w14:paraId="49B8DBCD" w14:textId="77777777" w:rsidR="00B53FB1" w:rsidRPr="000E3680" w:rsidRDefault="00B53FB1" w:rsidP="00B53FB1">
            <w:pPr>
              <w:shd w:val="clear" w:color="auto" w:fill="FFFFFF"/>
              <w:ind w:firstLine="313"/>
              <w:jc w:val="both"/>
              <w:rPr>
                <w:rFonts w:ascii="Times New Roman" w:eastAsia="Times New Roman" w:hAnsi="Times New Roman" w:cs="Times New Roman"/>
                <w:sz w:val="24"/>
                <w:szCs w:val="24"/>
                <w:lang w:eastAsia="uk-UA"/>
              </w:rPr>
            </w:pPr>
          </w:p>
          <w:p w14:paraId="118E465F" w14:textId="4E64CC76" w:rsidR="00B53FB1" w:rsidRPr="000E3680" w:rsidRDefault="00B53FB1" w:rsidP="00B53FB1">
            <w:pPr>
              <w:shd w:val="clear" w:color="auto" w:fill="FFFFFF"/>
              <w:ind w:firstLine="313"/>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 xml:space="preserve">8) призначення платіжної операції </w:t>
            </w:r>
            <w:r w:rsidR="005E04E6" w:rsidRPr="000E3680">
              <w:rPr>
                <w:rFonts w:ascii="Times New Roman" w:hAnsi="Times New Roman" w:cs="Times New Roman"/>
                <w:b/>
                <w:sz w:val="24"/>
                <w:szCs w:val="24"/>
              </w:rPr>
              <w:t xml:space="preserve">або </w:t>
            </w:r>
            <w:r w:rsidRPr="000E3680">
              <w:rPr>
                <w:rFonts w:ascii="Times New Roman" w:hAnsi="Times New Roman" w:cs="Times New Roman"/>
                <w:b/>
                <w:sz w:val="24"/>
                <w:szCs w:val="24"/>
              </w:rPr>
              <w:t>тип платіжної операції.</w:t>
            </w:r>
            <w:r w:rsidRPr="000E3680">
              <w:rPr>
                <w:rFonts w:ascii="Times New Roman" w:hAnsi="Times New Roman" w:cs="Times New Roman"/>
                <w:b/>
                <w:bCs/>
                <w:color w:val="0070C0"/>
                <w:sz w:val="24"/>
                <w:szCs w:val="24"/>
              </w:rPr>
              <w:t xml:space="preserve"> </w:t>
            </w:r>
            <w:r w:rsidRPr="000E3680">
              <w:rPr>
                <w:rFonts w:ascii="Times New Roman" w:hAnsi="Times New Roman" w:cs="Times New Roman"/>
                <w:b/>
                <w:bCs/>
                <w:sz w:val="24"/>
                <w:szCs w:val="24"/>
              </w:rPr>
              <w:t xml:space="preserve">За платіжною операцією, ініційованою на користь фізичної особи, </w:t>
            </w:r>
            <w:r w:rsidRPr="000E3680">
              <w:rPr>
                <w:rFonts w:ascii="Times New Roman" w:hAnsi="Times New Roman" w:cs="Times New Roman"/>
                <w:b/>
                <w:bCs/>
                <w:sz w:val="24"/>
                <w:szCs w:val="24"/>
              </w:rPr>
              <w:lastRenderedPageBreak/>
              <w:t>якій надається послуга еквайрингу, має зазначатися мета такого переказу  (уключаючи “переказ коштів за надані послуги”, “ переказ коштів за продаж вживаних товарів”);</w:t>
            </w:r>
          </w:p>
          <w:p w14:paraId="34F56E82" w14:textId="77777777" w:rsidR="00B53FB1" w:rsidRPr="000E3680" w:rsidRDefault="00B53FB1" w:rsidP="00B53FB1">
            <w:pPr>
              <w:shd w:val="clear" w:color="auto" w:fill="FFFFFF"/>
              <w:ind w:firstLine="313"/>
              <w:jc w:val="both"/>
              <w:rPr>
                <w:rFonts w:ascii="Times New Roman" w:eastAsia="Times New Roman" w:hAnsi="Times New Roman" w:cs="Times New Roman"/>
                <w:sz w:val="24"/>
                <w:szCs w:val="24"/>
                <w:lang w:eastAsia="uk-UA"/>
              </w:rPr>
            </w:pPr>
          </w:p>
          <w:p w14:paraId="1A2E66AF" w14:textId="469D3FFA" w:rsidR="00B53FB1" w:rsidRPr="000E3680" w:rsidRDefault="00B53FB1" w:rsidP="00B53FB1">
            <w:pPr>
              <w:shd w:val="clear" w:color="auto" w:fill="FFFFFF"/>
              <w:ind w:firstLine="313"/>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9) унікальний код операції/у разі використання платіжного інструменту в платіжній системі: найменування платіжної системи та код авторизації або інший код, що ідентифікує операцію в платіжній системі;</w:t>
            </w:r>
          </w:p>
          <w:p w14:paraId="19AC2FFE" w14:textId="77777777" w:rsidR="00B53FB1" w:rsidRPr="000E3680" w:rsidRDefault="00B53FB1" w:rsidP="00B53FB1">
            <w:pPr>
              <w:shd w:val="clear" w:color="auto" w:fill="FFFFFF"/>
              <w:ind w:firstLine="313"/>
              <w:jc w:val="both"/>
              <w:rPr>
                <w:rFonts w:ascii="Times New Roman" w:eastAsia="Times New Roman" w:hAnsi="Times New Roman" w:cs="Times New Roman"/>
                <w:sz w:val="24"/>
                <w:szCs w:val="24"/>
                <w:lang w:eastAsia="uk-UA"/>
              </w:rPr>
            </w:pPr>
          </w:p>
          <w:p w14:paraId="0125F596" w14:textId="3616B00E" w:rsidR="00B53FB1" w:rsidRPr="000E3680" w:rsidRDefault="00B53FB1" w:rsidP="00B53FB1">
            <w:pPr>
              <w:shd w:val="clear" w:color="auto" w:fill="FFFFFF"/>
              <w:ind w:firstLine="313"/>
              <w:jc w:val="both"/>
              <w:rPr>
                <w:rFonts w:ascii="Times New Roman" w:hAnsi="Times New Roman" w:cs="Times New Roman"/>
                <w:b/>
                <w:sz w:val="24"/>
                <w:szCs w:val="24"/>
              </w:rPr>
            </w:pPr>
            <w:r w:rsidRPr="000E3680">
              <w:rPr>
                <w:rFonts w:ascii="Times New Roman" w:hAnsi="Times New Roman" w:cs="Times New Roman"/>
                <w:b/>
                <w:sz w:val="24"/>
                <w:szCs w:val="24"/>
              </w:rPr>
              <w:t xml:space="preserve">10) код категорії діяльності отримувача. </w:t>
            </w:r>
          </w:p>
          <w:p w14:paraId="652118BF" w14:textId="77777777" w:rsidR="00B53FB1" w:rsidRPr="000E3680" w:rsidRDefault="00B53FB1" w:rsidP="00B53FB1">
            <w:pPr>
              <w:ind w:firstLine="386"/>
              <w:jc w:val="both"/>
              <w:rPr>
                <w:rFonts w:ascii="Times New Roman" w:eastAsia="Times New Roman" w:hAnsi="Times New Roman" w:cs="Times New Roman"/>
                <w:sz w:val="24"/>
                <w:szCs w:val="24"/>
                <w:lang w:eastAsia="uk-UA"/>
              </w:rPr>
            </w:pPr>
          </w:p>
          <w:p w14:paraId="284B1CD6" w14:textId="73DC51AE" w:rsidR="00B53FB1" w:rsidRPr="000E3680" w:rsidRDefault="00B53FB1" w:rsidP="000E3680">
            <w:pPr>
              <w:ind w:firstLine="386"/>
              <w:jc w:val="both"/>
              <w:rPr>
                <w:rFonts w:ascii="Times New Roman" w:eastAsia="Times New Roman" w:hAnsi="Times New Roman" w:cs="Times New Roman"/>
                <w:sz w:val="24"/>
                <w:szCs w:val="24"/>
                <w:lang w:eastAsia="uk-UA"/>
              </w:rPr>
            </w:pPr>
            <w:r w:rsidRPr="000E3680">
              <w:rPr>
                <w:rFonts w:ascii="Times New Roman" w:eastAsia="Times New Roman" w:hAnsi="Times New Roman" w:cs="Times New Roman"/>
                <w:sz w:val="24"/>
                <w:szCs w:val="24"/>
                <w:lang w:eastAsia="uk-UA"/>
              </w:rPr>
              <w:t>Внутрішні документи надавача платіжних послуг та/або правила платіжних систем можуть передбачати також інші додаткові реквізити документів за операціями з використанням платіжних інструментів.</w:t>
            </w:r>
          </w:p>
        </w:tc>
      </w:tr>
      <w:tr w:rsidR="00B53FB1" w:rsidRPr="00E6583F" w14:paraId="37602D60" w14:textId="77777777" w:rsidTr="008B1000">
        <w:tc>
          <w:tcPr>
            <w:tcW w:w="7508" w:type="dxa"/>
            <w:shd w:val="clear" w:color="auto" w:fill="FFFFFF"/>
            <w:tcMar>
              <w:top w:w="0" w:type="dxa"/>
              <w:left w:w="108" w:type="dxa"/>
              <w:bottom w:w="0" w:type="dxa"/>
              <w:right w:w="108" w:type="dxa"/>
            </w:tcMar>
          </w:tcPr>
          <w:p w14:paraId="0917E289" w14:textId="77777777" w:rsidR="00B53FB1" w:rsidRPr="000E3680" w:rsidRDefault="00B53FB1" w:rsidP="00B53FB1">
            <w:pPr>
              <w:ind w:firstLine="459"/>
              <w:jc w:val="both"/>
              <w:rPr>
                <w:rFonts w:ascii="Times New Roman" w:hAnsi="Times New Roman" w:cs="Times New Roman"/>
                <w:sz w:val="24"/>
                <w:szCs w:val="24"/>
              </w:rPr>
            </w:pPr>
            <w:r w:rsidRPr="000E3680">
              <w:rPr>
                <w:rFonts w:ascii="Times New Roman" w:eastAsia="Times New Roman" w:hAnsi="Times New Roman" w:cs="Times New Roman"/>
                <w:sz w:val="24"/>
                <w:szCs w:val="24"/>
                <w:lang w:eastAsia="uk-UA"/>
              </w:rPr>
              <w:lastRenderedPageBreak/>
              <w:t>Відсутній</w:t>
            </w:r>
          </w:p>
          <w:p w14:paraId="745A6760" w14:textId="77777777" w:rsidR="00B53FB1" w:rsidRPr="000E3680" w:rsidRDefault="00B53FB1" w:rsidP="00B53FB1">
            <w:pPr>
              <w:shd w:val="clear" w:color="auto" w:fill="FFFFFF"/>
              <w:ind w:firstLine="454"/>
              <w:jc w:val="both"/>
              <w:rPr>
                <w:rFonts w:ascii="Times New Roman" w:eastAsia="Times New Roman" w:hAnsi="Times New Roman" w:cs="Times New Roman"/>
                <w:sz w:val="24"/>
                <w:szCs w:val="24"/>
                <w:lang w:eastAsia="uk-UA"/>
              </w:rPr>
            </w:pPr>
          </w:p>
        </w:tc>
        <w:tc>
          <w:tcPr>
            <w:tcW w:w="7371" w:type="dxa"/>
            <w:shd w:val="clear" w:color="auto" w:fill="FFFFFF"/>
            <w:tcMar>
              <w:top w:w="0" w:type="dxa"/>
              <w:left w:w="108" w:type="dxa"/>
              <w:bottom w:w="0" w:type="dxa"/>
              <w:right w:w="108" w:type="dxa"/>
            </w:tcMar>
          </w:tcPr>
          <w:p w14:paraId="754217E0" w14:textId="2ED4B806" w:rsidR="00B53FB1" w:rsidRPr="000E3680" w:rsidRDefault="00B53FB1" w:rsidP="00B53FB1">
            <w:pPr>
              <w:shd w:val="clear" w:color="auto" w:fill="FFFFFF"/>
              <w:ind w:firstLine="386"/>
              <w:jc w:val="both"/>
              <w:rPr>
                <w:rFonts w:ascii="Times New Roman" w:eastAsia="Times New Roman" w:hAnsi="Times New Roman" w:cs="Times New Roman"/>
                <w:b/>
                <w:sz w:val="24"/>
                <w:szCs w:val="24"/>
                <w:lang w:eastAsia="uk-UA"/>
              </w:rPr>
            </w:pPr>
            <w:r w:rsidRPr="000E3680">
              <w:rPr>
                <w:rFonts w:ascii="Times New Roman" w:hAnsi="Times New Roman" w:cs="Times New Roman"/>
                <w:b/>
                <w:sz w:val="24"/>
                <w:szCs w:val="24"/>
              </w:rPr>
              <w:t>160</w:t>
            </w:r>
            <w:r w:rsidRPr="000E3680">
              <w:rPr>
                <w:rFonts w:ascii="Times New Roman" w:hAnsi="Times New Roman" w:cs="Times New Roman"/>
                <w:b/>
                <w:sz w:val="24"/>
                <w:szCs w:val="24"/>
                <w:vertAlign w:val="superscript"/>
              </w:rPr>
              <w:t>1</w:t>
            </w:r>
            <w:r w:rsidRPr="000E3680">
              <w:rPr>
                <w:rFonts w:ascii="Times New Roman" w:hAnsi="Times New Roman" w:cs="Times New Roman"/>
                <w:b/>
                <w:sz w:val="24"/>
                <w:szCs w:val="24"/>
              </w:rPr>
              <w:t>. Квитанція у разі якщо еквайр виконує платіжну операцію держателя на користь іншого надавача платіжних послуг (</w:t>
            </w:r>
            <w:r w:rsidRPr="000E3680">
              <w:rPr>
                <w:rFonts w:ascii="Times New Roman" w:eastAsia="Times New Roman" w:hAnsi="Times New Roman" w:cs="Times New Roman"/>
                <w:b/>
                <w:sz w:val="24"/>
                <w:szCs w:val="24"/>
                <w:lang w:eastAsia="uk-UA"/>
              </w:rPr>
              <w:t>надавача платіжних послуг,</w:t>
            </w:r>
            <w:r w:rsidRPr="000E3680">
              <w:rPr>
                <w:rFonts w:ascii="Times New Roman" w:hAnsi="Times New Roman" w:cs="Times New Roman"/>
                <w:b/>
                <w:sz w:val="24"/>
                <w:szCs w:val="24"/>
                <w:shd w:val="clear" w:color="auto" w:fill="FFFFFF"/>
              </w:rPr>
              <w:t xml:space="preserve"> який надає послугу з переказу коштів без відкриття рахунку</w:t>
            </w:r>
            <w:r w:rsidRPr="000E3680">
              <w:rPr>
                <w:rFonts w:ascii="Times New Roman" w:eastAsia="Times New Roman" w:hAnsi="Times New Roman" w:cs="Times New Roman"/>
                <w:b/>
                <w:sz w:val="24"/>
                <w:szCs w:val="24"/>
                <w:lang w:eastAsia="uk-UA"/>
              </w:rPr>
              <w:t>, еквайра отримувача</w:t>
            </w:r>
            <w:r w:rsidRPr="000E3680">
              <w:rPr>
                <w:rFonts w:ascii="Times New Roman" w:hAnsi="Times New Roman" w:cs="Times New Roman"/>
                <w:b/>
                <w:sz w:val="24"/>
                <w:szCs w:val="24"/>
              </w:rPr>
              <w:t>), з яким еквайром укладено договір</w:t>
            </w:r>
            <w:r w:rsidRPr="000E3680">
              <w:rPr>
                <w:rFonts w:ascii="Times New Roman" w:hAnsi="Times New Roman" w:cs="Times New Roman"/>
                <w:b/>
                <w:sz w:val="24"/>
                <w:szCs w:val="24"/>
                <w:shd w:val="clear" w:color="auto" w:fill="FFFFFF"/>
              </w:rPr>
              <w:t xml:space="preserve">, </w:t>
            </w:r>
            <w:r w:rsidRPr="000E3680">
              <w:rPr>
                <w:rFonts w:ascii="Times New Roman" w:eastAsia="Times New Roman" w:hAnsi="Times New Roman" w:cs="Times New Roman"/>
                <w:b/>
                <w:sz w:val="24"/>
                <w:szCs w:val="24"/>
                <w:lang w:eastAsia="uk-UA"/>
              </w:rPr>
              <w:t>повинна містити, крім реквізитів, зазначених у пункті 160 розділу VIII цього Положення, такі додаткові обов'язкові реквізити:</w:t>
            </w:r>
          </w:p>
          <w:p w14:paraId="31A47A59" w14:textId="77777777" w:rsidR="00B53FB1" w:rsidRPr="000E3680" w:rsidRDefault="00B53FB1" w:rsidP="00B53FB1">
            <w:pPr>
              <w:shd w:val="clear" w:color="auto" w:fill="FFFFFF"/>
              <w:ind w:firstLine="386"/>
              <w:jc w:val="both"/>
              <w:rPr>
                <w:rFonts w:ascii="Times New Roman" w:eastAsia="Times New Roman" w:hAnsi="Times New Roman" w:cs="Times New Roman"/>
                <w:b/>
                <w:sz w:val="24"/>
                <w:szCs w:val="24"/>
                <w:lang w:eastAsia="uk-UA"/>
              </w:rPr>
            </w:pPr>
          </w:p>
          <w:p w14:paraId="039AEEE7" w14:textId="0DF67CB4" w:rsidR="00B53FB1" w:rsidRPr="000E3680" w:rsidRDefault="00B53FB1" w:rsidP="00B53FB1">
            <w:pPr>
              <w:shd w:val="clear" w:color="auto" w:fill="FFFFFF"/>
              <w:ind w:firstLine="386"/>
              <w:jc w:val="both"/>
              <w:rPr>
                <w:rFonts w:ascii="Times New Roman" w:eastAsia="Times New Roman" w:hAnsi="Times New Roman" w:cs="Times New Roman"/>
                <w:b/>
                <w:sz w:val="24"/>
                <w:szCs w:val="24"/>
                <w:lang w:eastAsia="uk-UA"/>
              </w:rPr>
            </w:pPr>
            <w:r w:rsidRPr="000E3680">
              <w:rPr>
                <w:rFonts w:ascii="Times New Roman" w:eastAsia="Times New Roman" w:hAnsi="Times New Roman" w:cs="Times New Roman"/>
                <w:b/>
                <w:sz w:val="24"/>
                <w:szCs w:val="24"/>
                <w:lang w:eastAsia="uk-UA"/>
              </w:rPr>
              <w:t xml:space="preserve">1) номер платіжної інструкції, що надається держателем надавачу платіжних послуг, </w:t>
            </w:r>
            <w:r w:rsidRPr="000E3680">
              <w:rPr>
                <w:rFonts w:ascii="Times New Roman" w:hAnsi="Times New Roman" w:cs="Times New Roman"/>
                <w:b/>
                <w:sz w:val="24"/>
                <w:szCs w:val="24"/>
                <w:shd w:val="clear" w:color="auto" w:fill="FFFFFF"/>
              </w:rPr>
              <w:t>який надає послугу з переказу коштів без відкриття рахунку</w:t>
            </w:r>
            <w:r w:rsidRPr="000E3680">
              <w:rPr>
                <w:rFonts w:ascii="Times New Roman" w:eastAsia="Times New Roman" w:hAnsi="Times New Roman" w:cs="Times New Roman"/>
                <w:b/>
                <w:sz w:val="24"/>
                <w:szCs w:val="24"/>
                <w:lang w:eastAsia="uk-UA"/>
              </w:rPr>
              <w:t>;</w:t>
            </w:r>
          </w:p>
          <w:p w14:paraId="441ACD19" w14:textId="77777777" w:rsidR="00B53FB1" w:rsidRPr="000E3680" w:rsidRDefault="00B53FB1" w:rsidP="00B53FB1">
            <w:pPr>
              <w:shd w:val="clear" w:color="auto" w:fill="FFFFFF"/>
              <w:ind w:firstLine="386"/>
              <w:jc w:val="both"/>
              <w:rPr>
                <w:rFonts w:ascii="Times New Roman" w:eastAsia="Times New Roman" w:hAnsi="Times New Roman" w:cs="Times New Roman"/>
                <w:b/>
                <w:sz w:val="24"/>
                <w:szCs w:val="24"/>
                <w:lang w:eastAsia="uk-UA"/>
              </w:rPr>
            </w:pPr>
          </w:p>
          <w:p w14:paraId="69CBD793" w14:textId="012F3864" w:rsidR="00B53FB1" w:rsidRPr="000E3680" w:rsidRDefault="00B53FB1" w:rsidP="00B53FB1">
            <w:pPr>
              <w:shd w:val="clear" w:color="auto" w:fill="FFFFFF"/>
              <w:ind w:firstLine="386"/>
              <w:jc w:val="both"/>
              <w:rPr>
                <w:rFonts w:ascii="Times New Roman" w:eastAsia="Times New Roman" w:hAnsi="Times New Roman" w:cs="Times New Roman"/>
                <w:b/>
                <w:sz w:val="24"/>
                <w:szCs w:val="24"/>
                <w:lang w:eastAsia="uk-UA"/>
              </w:rPr>
            </w:pPr>
            <w:r w:rsidRPr="000E3680">
              <w:rPr>
                <w:rFonts w:ascii="Times New Roman" w:eastAsia="Times New Roman" w:hAnsi="Times New Roman" w:cs="Times New Roman"/>
                <w:b/>
                <w:sz w:val="24"/>
                <w:szCs w:val="24"/>
                <w:lang w:eastAsia="uk-UA"/>
              </w:rPr>
              <w:t>2) повне або скорочене (за наявності) найменування надавача платіжних послуг (надавача платіжних послуг,</w:t>
            </w:r>
            <w:r w:rsidRPr="000E3680">
              <w:rPr>
                <w:rFonts w:ascii="Times New Roman" w:hAnsi="Times New Roman" w:cs="Times New Roman"/>
                <w:b/>
                <w:sz w:val="24"/>
                <w:szCs w:val="24"/>
                <w:shd w:val="clear" w:color="auto" w:fill="FFFFFF"/>
              </w:rPr>
              <w:t xml:space="preserve"> який надає </w:t>
            </w:r>
            <w:r w:rsidRPr="000E3680">
              <w:rPr>
                <w:rFonts w:ascii="Times New Roman" w:hAnsi="Times New Roman" w:cs="Times New Roman"/>
                <w:b/>
                <w:sz w:val="24"/>
                <w:szCs w:val="24"/>
                <w:shd w:val="clear" w:color="auto" w:fill="FFFFFF"/>
              </w:rPr>
              <w:lastRenderedPageBreak/>
              <w:t>послугу з переказу коштів без відкриття рахунку</w:t>
            </w:r>
            <w:r w:rsidRPr="000E3680">
              <w:rPr>
                <w:rFonts w:ascii="Times New Roman" w:eastAsia="Times New Roman" w:hAnsi="Times New Roman" w:cs="Times New Roman"/>
                <w:b/>
                <w:sz w:val="24"/>
                <w:szCs w:val="24"/>
                <w:lang w:eastAsia="uk-UA"/>
              </w:rPr>
              <w:t>, еквайра отримувача);</w:t>
            </w:r>
          </w:p>
          <w:p w14:paraId="0B9301E3" w14:textId="77777777" w:rsidR="00B53FB1" w:rsidRPr="000E3680" w:rsidRDefault="00B53FB1" w:rsidP="00B53FB1">
            <w:pPr>
              <w:shd w:val="clear" w:color="auto" w:fill="FFFFFF"/>
              <w:ind w:firstLine="386"/>
              <w:jc w:val="both"/>
              <w:rPr>
                <w:rFonts w:ascii="Times New Roman" w:eastAsia="Times New Roman" w:hAnsi="Times New Roman" w:cs="Times New Roman"/>
                <w:b/>
                <w:sz w:val="24"/>
                <w:szCs w:val="24"/>
                <w:lang w:eastAsia="uk-UA"/>
              </w:rPr>
            </w:pPr>
          </w:p>
          <w:p w14:paraId="4C1A236E" w14:textId="21BC25BA" w:rsidR="00B53FB1" w:rsidRPr="000E3680" w:rsidRDefault="00B53FB1" w:rsidP="00B53FB1">
            <w:pPr>
              <w:shd w:val="clear" w:color="auto" w:fill="FFFFFF"/>
              <w:ind w:firstLine="386"/>
              <w:jc w:val="both"/>
              <w:rPr>
                <w:rFonts w:ascii="Times New Roman" w:eastAsia="Times New Roman" w:hAnsi="Times New Roman" w:cs="Times New Roman"/>
                <w:b/>
                <w:sz w:val="24"/>
                <w:szCs w:val="24"/>
                <w:lang w:eastAsia="uk-UA"/>
              </w:rPr>
            </w:pPr>
            <w:r w:rsidRPr="000E3680">
              <w:rPr>
                <w:rFonts w:ascii="Times New Roman" w:eastAsia="Times New Roman" w:hAnsi="Times New Roman" w:cs="Times New Roman"/>
                <w:b/>
                <w:sz w:val="24"/>
                <w:szCs w:val="24"/>
                <w:lang w:eastAsia="uk-UA"/>
              </w:rPr>
              <w:t xml:space="preserve">3) номер рахунку надавача платіжних послуг </w:t>
            </w:r>
            <w:r w:rsidRPr="000E3680">
              <w:rPr>
                <w:rFonts w:ascii="Times New Roman" w:hAnsi="Times New Roman" w:cs="Times New Roman"/>
                <w:b/>
                <w:sz w:val="24"/>
                <w:szCs w:val="24"/>
              </w:rPr>
              <w:t>(</w:t>
            </w:r>
            <w:r w:rsidRPr="000E3680">
              <w:rPr>
                <w:rFonts w:ascii="Times New Roman" w:eastAsia="Times New Roman" w:hAnsi="Times New Roman" w:cs="Times New Roman"/>
                <w:b/>
                <w:sz w:val="24"/>
                <w:szCs w:val="24"/>
                <w:lang w:eastAsia="uk-UA"/>
              </w:rPr>
              <w:t>надавача платіжних послуг,</w:t>
            </w:r>
            <w:r w:rsidRPr="000E3680">
              <w:rPr>
                <w:rFonts w:ascii="Times New Roman" w:hAnsi="Times New Roman" w:cs="Times New Roman"/>
                <w:b/>
                <w:sz w:val="24"/>
                <w:szCs w:val="24"/>
                <w:shd w:val="clear" w:color="auto" w:fill="FFFFFF"/>
              </w:rPr>
              <w:t xml:space="preserve"> який надає послугу з переказу коштів без відкриття рахунку</w:t>
            </w:r>
            <w:r w:rsidRPr="000E3680">
              <w:rPr>
                <w:rFonts w:ascii="Times New Roman" w:eastAsia="Times New Roman" w:hAnsi="Times New Roman" w:cs="Times New Roman"/>
                <w:b/>
                <w:sz w:val="24"/>
                <w:szCs w:val="24"/>
                <w:lang w:eastAsia="uk-UA"/>
              </w:rPr>
              <w:t>, еквайра отримувача</w:t>
            </w:r>
            <w:r w:rsidRPr="000E3680">
              <w:rPr>
                <w:rFonts w:ascii="Times New Roman" w:hAnsi="Times New Roman" w:cs="Times New Roman"/>
                <w:b/>
                <w:sz w:val="24"/>
                <w:szCs w:val="24"/>
              </w:rPr>
              <w:t xml:space="preserve">) </w:t>
            </w:r>
            <w:r w:rsidRPr="000E3680">
              <w:rPr>
                <w:rFonts w:ascii="Times New Roman" w:eastAsia="Times New Roman" w:hAnsi="Times New Roman" w:cs="Times New Roman"/>
                <w:b/>
                <w:sz w:val="24"/>
                <w:szCs w:val="24"/>
                <w:lang w:eastAsia="uk-UA"/>
              </w:rPr>
              <w:t xml:space="preserve">у форматі </w:t>
            </w:r>
            <w:r w:rsidRPr="000E3680">
              <w:rPr>
                <w:rFonts w:ascii="Times New Roman" w:eastAsia="Times New Roman" w:hAnsi="Times New Roman" w:cs="Times New Roman"/>
                <w:b/>
                <w:sz w:val="24"/>
                <w:szCs w:val="24"/>
                <w:lang w:val="en-US" w:eastAsia="uk-UA"/>
              </w:rPr>
              <w:t>IBAN</w:t>
            </w:r>
            <w:r w:rsidRPr="000E3680">
              <w:rPr>
                <w:rFonts w:ascii="Times New Roman" w:eastAsia="Times New Roman" w:hAnsi="Times New Roman" w:cs="Times New Roman"/>
                <w:b/>
                <w:sz w:val="24"/>
                <w:szCs w:val="24"/>
                <w:lang w:eastAsia="uk-UA"/>
              </w:rPr>
              <w:t>, на який еквайр перераховує кошти держателя;</w:t>
            </w:r>
          </w:p>
          <w:p w14:paraId="4A0021C1" w14:textId="77777777" w:rsidR="00B53FB1" w:rsidRPr="000E3680" w:rsidRDefault="00B53FB1" w:rsidP="00B53FB1">
            <w:pPr>
              <w:shd w:val="clear" w:color="auto" w:fill="FFFFFF"/>
              <w:ind w:firstLine="386"/>
              <w:jc w:val="both"/>
              <w:rPr>
                <w:rFonts w:ascii="Times New Roman" w:eastAsia="Times New Roman" w:hAnsi="Times New Roman" w:cs="Times New Roman"/>
                <w:b/>
                <w:sz w:val="24"/>
                <w:szCs w:val="24"/>
                <w:lang w:eastAsia="uk-UA"/>
              </w:rPr>
            </w:pPr>
          </w:p>
          <w:p w14:paraId="21CE048F" w14:textId="021BCEC2" w:rsidR="00B53FB1" w:rsidRPr="000E3680" w:rsidRDefault="00B53FB1" w:rsidP="00B53FB1">
            <w:pPr>
              <w:shd w:val="clear" w:color="auto" w:fill="FFFFFF"/>
              <w:ind w:firstLine="386"/>
              <w:jc w:val="both"/>
              <w:rPr>
                <w:rFonts w:ascii="Times New Roman" w:eastAsia="Times New Roman" w:hAnsi="Times New Roman" w:cs="Times New Roman"/>
                <w:b/>
                <w:sz w:val="24"/>
                <w:szCs w:val="24"/>
                <w:lang w:eastAsia="uk-UA"/>
              </w:rPr>
            </w:pPr>
            <w:r w:rsidRPr="000E3680">
              <w:rPr>
                <w:rFonts w:ascii="Times New Roman" w:eastAsia="Times New Roman" w:hAnsi="Times New Roman" w:cs="Times New Roman"/>
                <w:b/>
                <w:sz w:val="24"/>
                <w:szCs w:val="24"/>
                <w:lang w:eastAsia="uk-UA"/>
              </w:rPr>
              <w:t xml:space="preserve">4) номер рахунку отримувача у форматі </w:t>
            </w:r>
            <w:r w:rsidRPr="000E3680">
              <w:rPr>
                <w:rFonts w:ascii="Times New Roman" w:eastAsia="Times New Roman" w:hAnsi="Times New Roman" w:cs="Times New Roman"/>
                <w:b/>
                <w:sz w:val="24"/>
                <w:szCs w:val="24"/>
                <w:lang w:val="en-US" w:eastAsia="uk-UA"/>
              </w:rPr>
              <w:t>IBAN</w:t>
            </w:r>
            <w:r w:rsidRPr="000E3680">
              <w:rPr>
                <w:rFonts w:ascii="Times New Roman" w:eastAsia="Times New Roman" w:hAnsi="Times New Roman" w:cs="Times New Roman"/>
                <w:b/>
                <w:sz w:val="24"/>
                <w:szCs w:val="24"/>
                <w:lang w:eastAsia="uk-UA"/>
              </w:rPr>
              <w:t xml:space="preserve"> (зазначається у разі переказу на користь суб’єкта господарювання);</w:t>
            </w:r>
          </w:p>
          <w:p w14:paraId="7FD797FA" w14:textId="77777777" w:rsidR="00B53FB1" w:rsidRPr="000E3680" w:rsidRDefault="00B53FB1" w:rsidP="00B53FB1">
            <w:pPr>
              <w:shd w:val="clear" w:color="auto" w:fill="FFFFFF"/>
              <w:ind w:firstLine="386"/>
              <w:jc w:val="both"/>
              <w:rPr>
                <w:rFonts w:ascii="Times New Roman" w:eastAsia="Times New Roman" w:hAnsi="Times New Roman" w:cs="Times New Roman"/>
                <w:b/>
                <w:sz w:val="24"/>
                <w:szCs w:val="24"/>
                <w:lang w:eastAsia="uk-UA"/>
              </w:rPr>
            </w:pPr>
          </w:p>
          <w:p w14:paraId="7791B45E" w14:textId="520C09B9" w:rsidR="00B53FB1" w:rsidRPr="000E3680" w:rsidRDefault="00B53FB1" w:rsidP="000E3680">
            <w:pPr>
              <w:ind w:firstLine="386"/>
              <w:jc w:val="both"/>
              <w:rPr>
                <w:rFonts w:ascii="Times New Roman" w:eastAsia="Times New Roman" w:hAnsi="Times New Roman" w:cs="Times New Roman"/>
                <w:b/>
                <w:sz w:val="24"/>
                <w:szCs w:val="24"/>
                <w:lang w:eastAsia="uk-UA"/>
              </w:rPr>
            </w:pPr>
            <w:r w:rsidRPr="000E3680">
              <w:rPr>
                <w:rFonts w:ascii="Times New Roman" w:eastAsia="Times New Roman" w:hAnsi="Times New Roman" w:cs="Times New Roman"/>
                <w:b/>
                <w:sz w:val="24"/>
                <w:szCs w:val="24"/>
                <w:lang w:eastAsia="uk-UA"/>
              </w:rPr>
              <w:t>5) сума комісійної винагороди надавача платіжних послуг, яка утримується з держателя (за наявності).</w:t>
            </w:r>
          </w:p>
        </w:tc>
      </w:tr>
    </w:tbl>
    <w:p w14:paraId="7FB99257" w14:textId="77777777" w:rsidR="00700C5B" w:rsidRPr="00700C5B" w:rsidRDefault="00700C5B" w:rsidP="000348ED">
      <w:pPr>
        <w:shd w:val="clear" w:color="auto" w:fill="FFFFFF"/>
        <w:rPr>
          <w:rFonts w:ascii="Times New Roman" w:hAnsi="Times New Roman" w:cs="Times New Roman"/>
          <w:sz w:val="26"/>
          <w:szCs w:val="26"/>
          <w:highlight w:val="yellow"/>
        </w:rPr>
      </w:pPr>
    </w:p>
    <w:tbl>
      <w:tblPr>
        <w:tblStyle w:val="af4"/>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7655"/>
      </w:tblGrid>
      <w:tr w:rsidR="00700C5B" w:rsidRPr="00700C5B" w14:paraId="1074B864" w14:textId="77777777" w:rsidTr="00700C5B">
        <w:tc>
          <w:tcPr>
            <w:tcW w:w="7513" w:type="dxa"/>
            <w:vAlign w:val="bottom"/>
          </w:tcPr>
          <w:p w14:paraId="0D3004FA" w14:textId="77777777" w:rsidR="00700C5B" w:rsidRPr="00700C5B" w:rsidRDefault="00700C5B" w:rsidP="00A61B1E">
            <w:pPr>
              <w:tabs>
                <w:tab w:val="left" w:pos="7020"/>
                <w:tab w:val="left" w:pos="7200"/>
              </w:tabs>
              <w:autoSpaceDE w:val="0"/>
              <w:autoSpaceDN w:val="0"/>
              <w:ind w:left="-108"/>
              <w:rPr>
                <w:rFonts w:ascii="Times New Roman" w:hAnsi="Times New Roman" w:cs="Times New Roman"/>
                <w:sz w:val="26"/>
                <w:szCs w:val="26"/>
              </w:rPr>
            </w:pPr>
            <w:r w:rsidRPr="00700C5B">
              <w:rPr>
                <w:rFonts w:ascii="Times New Roman" w:hAnsi="Times New Roman" w:cs="Times New Roman"/>
                <w:sz w:val="26"/>
                <w:szCs w:val="26"/>
              </w:rPr>
              <w:t xml:space="preserve">Директор Департаменту платіжних </w:t>
            </w:r>
          </w:p>
          <w:p w14:paraId="063B978E" w14:textId="77777777" w:rsidR="00700C5B" w:rsidRPr="00700C5B" w:rsidRDefault="00700C5B" w:rsidP="00700C5B">
            <w:pPr>
              <w:tabs>
                <w:tab w:val="left" w:pos="7020"/>
                <w:tab w:val="left" w:pos="7200"/>
              </w:tabs>
              <w:autoSpaceDE w:val="0"/>
              <w:autoSpaceDN w:val="0"/>
              <w:ind w:left="-108"/>
              <w:rPr>
                <w:rFonts w:ascii="Times New Roman" w:hAnsi="Times New Roman" w:cs="Times New Roman"/>
                <w:sz w:val="26"/>
                <w:szCs w:val="26"/>
              </w:rPr>
            </w:pPr>
            <w:r w:rsidRPr="00700C5B">
              <w:rPr>
                <w:rFonts w:ascii="Times New Roman" w:hAnsi="Times New Roman" w:cs="Times New Roman"/>
                <w:sz w:val="26"/>
                <w:szCs w:val="26"/>
              </w:rPr>
              <w:t>систем та інноваційного розвитку</w:t>
            </w:r>
          </w:p>
        </w:tc>
        <w:tc>
          <w:tcPr>
            <w:tcW w:w="7655" w:type="dxa"/>
            <w:vAlign w:val="bottom"/>
          </w:tcPr>
          <w:p w14:paraId="3731E6EC" w14:textId="77777777" w:rsidR="00700C5B" w:rsidRPr="00700C5B" w:rsidRDefault="00700C5B" w:rsidP="00A61B1E">
            <w:pPr>
              <w:ind w:right="-110" w:firstLine="709"/>
              <w:jc w:val="center"/>
              <w:rPr>
                <w:rFonts w:ascii="Times New Roman" w:hAnsi="Times New Roman" w:cs="Times New Roman"/>
                <w:sz w:val="26"/>
                <w:szCs w:val="26"/>
              </w:rPr>
            </w:pPr>
            <w:r w:rsidRPr="00700C5B">
              <w:rPr>
                <w:rFonts w:ascii="Times New Roman" w:hAnsi="Times New Roman" w:cs="Times New Roman"/>
                <w:sz w:val="26"/>
                <w:szCs w:val="26"/>
              </w:rPr>
              <w:t>Андрій ПОДДЄРЬОГІН</w:t>
            </w:r>
          </w:p>
        </w:tc>
      </w:tr>
    </w:tbl>
    <w:p w14:paraId="68D280D5" w14:textId="77777777" w:rsidR="00700C5B" w:rsidRPr="00700C5B" w:rsidRDefault="00700C5B" w:rsidP="00713241">
      <w:pPr>
        <w:shd w:val="clear" w:color="auto" w:fill="FFFFFF"/>
        <w:rPr>
          <w:rFonts w:ascii="Times New Roman" w:hAnsi="Times New Roman" w:cs="Times New Roman"/>
          <w:sz w:val="26"/>
          <w:szCs w:val="26"/>
          <w:highlight w:val="yellow"/>
        </w:rPr>
      </w:pPr>
    </w:p>
    <w:sectPr w:rsidR="00700C5B" w:rsidRPr="00700C5B" w:rsidSect="008B1000">
      <w:pgSz w:w="16838" w:h="11906" w:orient="landscape"/>
      <w:pgMar w:top="1417" w:right="850" w:bottom="2127"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54840" w14:textId="77777777" w:rsidR="00505284" w:rsidRDefault="00505284" w:rsidP="006C61FC">
      <w:r>
        <w:separator/>
      </w:r>
    </w:p>
  </w:endnote>
  <w:endnote w:type="continuationSeparator" w:id="0">
    <w:p w14:paraId="0578E784" w14:textId="77777777" w:rsidR="00505284" w:rsidRDefault="00505284" w:rsidP="006C61FC">
      <w:r>
        <w:continuationSeparator/>
      </w:r>
    </w:p>
  </w:endnote>
  <w:endnote w:type="continuationNotice" w:id="1">
    <w:p w14:paraId="2FC11A57" w14:textId="77777777" w:rsidR="00505284" w:rsidRDefault="00505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D8CA9" w14:textId="77777777" w:rsidR="00505284" w:rsidRDefault="00505284" w:rsidP="006C61FC">
      <w:r>
        <w:separator/>
      </w:r>
    </w:p>
  </w:footnote>
  <w:footnote w:type="continuationSeparator" w:id="0">
    <w:p w14:paraId="4490D868" w14:textId="77777777" w:rsidR="00505284" w:rsidRDefault="00505284" w:rsidP="006C61FC">
      <w:r>
        <w:continuationSeparator/>
      </w:r>
    </w:p>
  </w:footnote>
  <w:footnote w:type="continuationNotice" w:id="1">
    <w:p w14:paraId="184A45C6" w14:textId="77777777" w:rsidR="00505284" w:rsidRDefault="0050528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26A"/>
    <w:multiLevelType w:val="hybridMultilevel"/>
    <w:tmpl w:val="578885CA"/>
    <w:lvl w:ilvl="0" w:tplc="9B64DB4A">
      <w:start w:val="1"/>
      <w:numFmt w:val="decimal"/>
      <w:lvlText w:val="%1."/>
      <w:lvlJc w:val="left"/>
      <w:pPr>
        <w:ind w:left="808" w:hanging="360"/>
      </w:pPr>
      <w:rPr>
        <w:rFonts w:hint="default"/>
      </w:rPr>
    </w:lvl>
    <w:lvl w:ilvl="1" w:tplc="09E62250">
      <w:start w:val="1"/>
      <w:numFmt w:val="bullet"/>
      <w:lvlText w:val="-"/>
      <w:lvlJc w:val="left"/>
      <w:pPr>
        <w:ind w:left="1528" w:hanging="360"/>
      </w:pPr>
      <w:rPr>
        <w:rFonts w:ascii="Times New Roman" w:eastAsiaTheme="minorHAnsi" w:hAnsi="Times New Roman" w:cs="Times New Roman" w:hint="default"/>
      </w:rPr>
    </w:lvl>
    <w:lvl w:ilvl="2" w:tplc="0422001B" w:tentative="1">
      <w:start w:val="1"/>
      <w:numFmt w:val="lowerRoman"/>
      <w:lvlText w:val="%3."/>
      <w:lvlJc w:val="right"/>
      <w:pPr>
        <w:ind w:left="2248" w:hanging="180"/>
      </w:pPr>
    </w:lvl>
    <w:lvl w:ilvl="3" w:tplc="0422000F" w:tentative="1">
      <w:start w:val="1"/>
      <w:numFmt w:val="decimal"/>
      <w:lvlText w:val="%4."/>
      <w:lvlJc w:val="left"/>
      <w:pPr>
        <w:ind w:left="2968" w:hanging="360"/>
      </w:pPr>
    </w:lvl>
    <w:lvl w:ilvl="4" w:tplc="04220019" w:tentative="1">
      <w:start w:val="1"/>
      <w:numFmt w:val="lowerLetter"/>
      <w:lvlText w:val="%5."/>
      <w:lvlJc w:val="left"/>
      <w:pPr>
        <w:ind w:left="3688" w:hanging="360"/>
      </w:pPr>
    </w:lvl>
    <w:lvl w:ilvl="5" w:tplc="0422001B" w:tentative="1">
      <w:start w:val="1"/>
      <w:numFmt w:val="lowerRoman"/>
      <w:lvlText w:val="%6."/>
      <w:lvlJc w:val="right"/>
      <w:pPr>
        <w:ind w:left="4408" w:hanging="180"/>
      </w:pPr>
    </w:lvl>
    <w:lvl w:ilvl="6" w:tplc="0422000F" w:tentative="1">
      <w:start w:val="1"/>
      <w:numFmt w:val="decimal"/>
      <w:lvlText w:val="%7."/>
      <w:lvlJc w:val="left"/>
      <w:pPr>
        <w:ind w:left="5128" w:hanging="360"/>
      </w:pPr>
    </w:lvl>
    <w:lvl w:ilvl="7" w:tplc="04220019" w:tentative="1">
      <w:start w:val="1"/>
      <w:numFmt w:val="lowerLetter"/>
      <w:lvlText w:val="%8."/>
      <w:lvlJc w:val="left"/>
      <w:pPr>
        <w:ind w:left="5848" w:hanging="360"/>
      </w:pPr>
    </w:lvl>
    <w:lvl w:ilvl="8" w:tplc="0422001B" w:tentative="1">
      <w:start w:val="1"/>
      <w:numFmt w:val="lowerRoman"/>
      <w:lvlText w:val="%9."/>
      <w:lvlJc w:val="right"/>
      <w:pPr>
        <w:ind w:left="6568" w:hanging="180"/>
      </w:pPr>
    </w:lvl>
  </w:abstractNum>
  <w:abstractNum w:abstractNumId="1" w15:restartNumberingAfterBreak="0">
    <w:nsid w:val="054B435E"/>
    <w:multiLevelType w:val="multilevel"/>
    <w:tmpl w:val="5EF2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836A9"/>
    <w:multiLevelType w:val="hybridMultilevel"/>
    <w:tmpl w:val="B81C78BE"/>
    <w:lvl w:ilvl="0" w:tplc="7682E9AC">
      <w:start w:val="1"/>
      <w:numFmt w:val="decimal"/>
      <w:lvlText w:val="%1)"/>
      <w:lvlJc w:val="left"/>
      <w:pPr>
        <w:ind w:left="776"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2B9"/>
    <w:rsid w:val="000012F8"/>
    <w:rsid w:val="00003D46"/>
    <w:rsid w:val="000046E1"/>
    <w:rsid w:val="00006064"/>
    <w:rsid w:val="000124D4"/>
    <w:rsid w:val="000159CD"/>
    <w:rsid w:val="00016B91"/>
    <w:rsid w:val="00017443"/>
    <w:rsid w:val="00021FED"/>
    <w:rsid w:val="00022BC5"/>
    <w:rsid w:val="000241BA"/>
    <w:rsid w:val="00030E18"/>
    <w:rsid w:val="000348ED"/>
    <w:rsid w:val="00036F3D"/>
    <w:rsid w:val="00040452"/>
    <w:rsid w:val="00046390"/>
    <w:rsid w:val="0004663F"/>
    <w:rsid w:val="000526C5"/>
    <w:rsid w:val="00052938"/>
    <w:rsid w:val="00053B14"/>
    <w:rsid w:val="0005650C"/>
    <w:rsid w:val="00062528"/>
    <w:rsid w:val="0006681F"/>
    <w:rsid w:val="00070843"/>
    <w:rsid w:val="000727F4"/>
    <w:rsid w:val="00075366"/>
    <w:rsid w:val="00075A47"/>
    <w:rsid w:val="00076496"/>
    <w:rsid w:val="000772B6"/>
    <w:rsid w:val="00081D4C"/>
    <w:rsid w:val="000840A1"/>
    <w:rsid w:val="0008706C"/>
    <w:rsid w:val="00091748"/>
    <w:rsid w:val="000974CD"/>
    <w:rsid w:val="000A01AC"/>
    <w:rsid w:val="000A261D"/>
    <w:rsid w:val="000A725C"/>
    <w:rsid w:val="000B0F9C"/>
    <w:rsid w:val="000B5A05"/>
    <w:rsid w:val="000B5F5A"/>
    <w:rsid w:val="000C07C8"/>
    <w:rsid w:val="000C2A6A"/>
    <w:rsid w:val="000C5412"/>
    <w:rsid w:val="000C703B"/>
    <w:rsid w:val="000D04B1"/>
    <w:rsid w:val="000D1886"/>
    <w:rsid w:val="000D2E81"/>
    <w:rsid w:val="000D74DF"/>
    <w:rsid w:val="000D779F"/>
    <w:rsid w:val="000E2A0D"/>
    <w:rsid w:val="000E35AD"/>
    <w:rsid w:val="000E3680"/>
    <w:rsid w:val="000E4B5D"/>
    <w:rsid w:val="000E6E9F"/>
    <w:rsid w:val="000E7E24"/>
    <w:rsid w:val="000F2053"/>
    <w:rsid w:val="000F684E"/>
    <w:rsid w:val="000F739B"/>
    <w:rsid w:val="00100CB2"/>
    <w:rsid w:val="001016EC"/>
    <w:rsid w:val="00102A8D"/>
    <w:rsid w:val="00106362"/>
    <w:rsid w:val="001076BE"/>
    <w:rsid w:val="00110000"/>
    <w:rsid w:val="00110CF7"/>
    <w:rsid w:val="00111406"/>
    <w:rsid w:val="001115BC"/>
    <w:rsid w:val="00111BA8"/>
    <w:rsid w:val="00112C36"/>
    <w:rsid w:val="00113CAF"/>
    <w:rsid w:val="00113EC5"/>
    <w:rsid w:val="0011443D"/>
    <w:rsid w:val="00114627"/>
    <w:rsid w:val="00117E70"/>
    <w:rsid w:val="00122176"/>
    <w:rsid w:val="001221C4"/>
    <w:rsid w:val="0012577F"/>
    <w:rsid w:val="001262B9"/>
    <w:rsid w:val="001270C6"/>
    <w:rsid w:val="001274AA"/>
    <w:rsid w:val="00131B18"/>
    <w:rsid w:val="00133EF9"/>
    <w:rsid w:val="00137AF8"/>
    <w:rsid w:val="00141193"/>
    <w:rsid w:val="00141A5A"/>
    <w:rsid w:val="00143DB3"/>
    <w:rsid w:val="00144307"/>
    <w:rsid w:val="00146825"/>
    <w:rsid w:val="0015035A"/>
    <w:rsid w:val="00151CA4"/>
    <w:rsid w:val="00151E1F"/>
    <w:rsid w:val="001522C1"/>
    <w:rsid w:val="00153B0D"/>
    <w:rsid w:val="00155105"/>
    <w:rsid w:val="001555E2"/>
    <w:rsid w:val="0016211F"/>
    <w:rsid w:val="0016256C"/>
    <w:rsid w:val="00163865"/>
    <w:rsid w:val="00165EDD"/>
    <w:rsid w:val="00166E15"/>
    <w:rsid w:val="0016731E"/>
    <w:rsid w:val="00176A08"/>
    <w:rsid w:val="00186CF9"/>
    <w:rsid w:val="001A26BD"/>
    <w:rsid w:val="001A3172"/>
    <w:rsid w:val="001A3EE9"/>
    <w:rsid w:val="001A59FC"/>
    <w:rsid w:val="001A6781"/>
    <w:rsid w:val="001B2F16"/>
    <w:rsid w:val="001B3AEB"/>
    <w:rsid w:val="001C25D7"/>
    <w:rsid w:val="001C4951"/>
    <w:rsid w:val="001C49ED"/>
    <w:rsid w:val="001C66C1"/>
    <w:rsid w:val="001D09A5"/>
    <w:rsid w:val="001D28A5"/>
    <w:rsid w:val="001E1703"/>
    <w:rsid w:val="001E2F96"/>
    <w:rsid w:val="001E4C0A"/>
    <w:rsid w:val="001F04FE"/>
    <w:rsid w:val="001F0ED4"/>
    <w:rsid w:val="001F1393"/>
    <w:rsid w:val="001F1E4C"/>
    <w:rsid w:val="001F3463"/>
    <w:rsid w:val="001F3C1E"/>
    <w:rsid w:val="001F413E"/>
    <w:rsid w:val="002018BF"/>
    <w:rsid w:val="002018F1"/>
    <w:rsid w:val="002032F1"/>
    <w:rsid w:val="002034E6"/>
    <w:rsid w:val="00204264"/>
    <w:rsid w:val="00206A1C"/>
    <w:rsid w:val="00210851"/>
    <w:rsid w:val="002116C2"/>
    <w:rsid w:val="00217A20"/>
    <w:rsid w:val="00217CC0"/>
    <w:rsid w:val="0022038F"/>
    <w:rsid w:val="002211AD"/>
    <w:rsid w:val="0022344C"/>
    <w:rsid w:val="00223B6D"/>
    <w:rsid w:val="00224A59"/>
    <w:rsid w:val="00226222"/>
    <w:rsid w:val="00237F98"/>
    <w:rsid w:val="002502D8"/>
    <w:rsid w:val="00261863"/>
    <w:rsid w:val="0026441E"/>
    <w:rsid w:val="00264BF0"/>
    <w:rsid w:val="00266BD4"/>
    <w:rsid w:val="00270197"/>
    <w:rsid w:val="002714F6"/>
    <w:rsid w:val="0027182D"/>
    <w:rsid w:val="002728B1"/>
    <w:rsid w:val="00272B19"/>
    <w:rsid w:val="00273CE7"/>
    <w:rsid w:val="0027490C"/>
    <w:rsid w:val="002763DF"/>
    <w:rsid w:val="00277B16"/>
    <w:rsid w:val="00281524"/>
    <w:rsid w:val="002822F4"/>
    <w:rsid w:val="002834B8"/>
    <w:rsid w:val="00283858"/>
    <w:rsid w:val="00284DD9"/>
    <w:rsid w:val="002867BB"/>
    <w:rsid w:val="002907AE"/>
    <w:rsid w:val="0029102E"/>
    <w:rsid w:val="00295788"/>
    <w:rsid w:val="0029621D"/>
    <w:rsid w:val="00297275"/>
    <w:rsid w:val="00297F37"/>
    <w:rsid w:val="002A2834"/>
    <w:rsid w:val="002A2E5F"/>
    <w:rsid w:val="002A4643"/>
    <w:rsid w:val="002A6125"/>
    <w:rsid w:val="002A7A60"/>
    <w:rsid w:val="002B12D8"/>
    <w:rsid w:val="002B339F"/>
    <w:rsid w:val="002B5EF3"/>
    <w:rsid w:val="002C0209"/>
    <w:rsid w:val="002C1410"/>
    <w:rsid w:val="002C3304"/>
    <w:rsid w:val="002C4A2B"/>
    <w:rsid w:val="002C4B0D"/>
    <w:rsid w:val="002C6AAE"/>
    <w:rsid w:val="002C7BFA"/>
    <w:rsid w:val="002C7E6B"/>
    <w:rsid w:val="002D31BF"/>
    <w:rsid w:val="002D7122"/>
    <w:rsid w:val="002E2246"/>
    <w:rsid w:val="002E4A22"/>
    <w:rsid w:val="002E6A1B"/>
    <w:rsid w:val="002F3983"/>
    <w:rsid w:val="002F49A1"/>
    <w:rsid w:val="002F5174"/>
    <w:rsid w:val="002F6970"/>
    <w:rsid w:val="0030152D"/>
    <w:rsid w:val="00302279"/>
    <w:rsid w:val="00305AF6"/>
    <w:rsid w:val="00306BF0"/>
    <w:rsid w:val="00314CE7"/>
    <w:rsid w:val="003170E5"/>
    <w:rsid w:val="00321CA6"/>
    <w:rsid w:val="00322E60"/>
    <w:rsid w:val="00324BD0"/>
    <w:rsid w:val="00326FFD"/>
    <w:rsid w:val="0033247B"/>
    <w:rsid w:val="0033636F"/>
    <w:rsid w:val="00340470"/>
    <w:rsid w:val="0034324B"/>
    <w:rsid w:val="00344A28"/>
    <w:rsid w:val="00345976"/>
    <w:rsid w:val="00345E35"/>
    <w:rsid w:val="00357BD5"/>
    <w:rsid w:val="003623DF"/>
    <w:rsid w:val="00363E36"/>
    <w:rsid w:val="0036434B"/>
    <w:rsid w:val="00365631"/>
    <w:rsid w:val="003664EF"/>
    <w:rsid w:val="003724FD"/>
    <w:rsid w:val="00372F0B"/>
    <w:rsid w:val="00373268"/>
    <w:rsid w:val="00374E94"/>
    <w:rsid w:val="0038082D"/>
    <w:rsid w:val="00383EF6"/>
    <w:rsid w:val="0038456E"/>
    <w:rsid w:val="00384CD7"/>
    <w:rsid w:val="00390682"/>
    <w:rsid w:val="00390784"/>
    <w:rsid w:val="003914C6"/>
    <w:rsid w:val="003A1334"/>
    <w:rsid w:val="003A2A78"/>
    <w:rsid w:val="003A747C"/>
    <w:rsid w:val="003C0AE2"/>
    <w:rsid w:val="003C2F5F"/>
    <w:rsid w:val="003C30DB"/>
    <w:rsid w:val="003C7D52"/>
    <w:rsid w:val="003D303E"/>
    <w:rsid w:val="003D3A03"/>
    <w:rsid w:val="003D496B"/>
    <w:rsid w:val="003D6FAC"/>
    <w:rsid w:val="003F0ECF"/>
    <w:rsid w:val="003F46C8"/>
    <w:rsid w:val="003F4D44"/>
    <w:rsid w:val="003F6382"/>
    <w:rsid w:val="00401B4D"/>
    <w:rsid w:val="00410646"/>
    <w:rsid w:val="00416A78"/>
    <w:rsid w:val="00416C73"/>
    <w:rsid w:val="004179BA"/>
    <w:rsid w:val="00424417"/>
    <w:rsid w:val="0043045B"/>
    <w:rsid w:val="004306F9"/>
    <w:rsid w:val="004325F6"/>
    <w:rsid w:val="0043305B"/>
    <w:rsid w:val="0043461B"/>
    <w:rsid w:val="00436655"/>
    <w:rsid w:val="0043796E"/>
    <w:rsid w:val="00444266"/>
    <w:rsid w:val="00445655"/>
    <w:rsid w:val="0044590D"/>
    <w:rsid w:val="0045174F"/>
    <w:rsid w:val="00461E9D"/>
    <w:rsid w:val="00462AA1"/>
    <w:rsid w:val="00463EE5"/>
    <w:rsid w:val="004648DD"/>
    <w:rsid w:val="00465CDD"/>
    <w:rsid w:val="00466A27"/>
    <w:rsid w:val="00467F6E"/>
    <w:rsid w:val="00471A1F"/>
    <w:rsid w:val="00472596"/>
    <w:rsid w:val="00475E3D"/>
    <w:rsid w:val="00480EE6"/>
    <w:rsid w:val="0048270F"/>
    <w:rsid w:val="004834C9"/>
    <w:rsid w:val="00490D94"/>
    <w:rsid w:val="0049258D"/>
    <w:rsid w:val="0049455A"/>
    <w:rsid w:val="00494A93"/>
    <w:rsid w:val="00495729"/>
    <w:rsid w:val="00496226"/>
    <w:rsid w:val="0049779F"/>
    <w:rsid w:val="004A42EE"/>
    <w:rsid w:val="004A5163"/>
    <w:rsid w:val="004A584A"/>
    <w:rsid w:val="004B44C6"/>
    <w:rsid w:val="004B5A98"/>
    <w:rsid w:val="004B5F04"/>
    <w:rsid w:val="004B7C08"/>
    <w:rsid w:val="004C12F6"/>
    <w:rsid w:val="004C22A2"/>
    <w:rsid w:val="004D6DAF"/>
    <w:rsid w:val="004E0D88"/>
    <w:rsid w:val="004E0DB2"/>
    <w:rsid w:val="004E1977"/>
    <w:rsid w:val="004E332E"/>
    <w:rsid w:val="004E44E1"/>
    <w:rsid w:val="004E4C6A"/>
    <w:rsid w:val="004E519E"/>
    <w:rsid w:val="004F05F0"/>
    <w:rsid w:val="004F0BB6"/>
    <w:rsid w:val="004F1BDD"/>
    <w:rsid w:val="004F3F73"/>
    <w:rsid w:val="004F7D9D"/>
    <w:rsid w:val="005012DD"/>
    <w:rsid w:val="005014F9"/>
    <w:rsid w:val="00502D5A"/>
    <w:rsid w:val="005046FB"/>
    <w:rsid w:val="00504A6F"/>
    <w:rsid w:val="00505284"/>
    <w:rsid w:val="0051381F"/>
    <w:rsid w:val="0051681B"/>
    <w:rsid w:val="00520318"/>
    <w:rsid w:val="0052131E"/>
    <w:rsid w:val="005217AB"/>
    <w:rsid w:val="00521D50"/>
    <w:rsid w:val="005244F6"/>
    <w:rsid w:val="005247DB"/>
    <w:rsid w:val="0052545E"/>
    <w:rsid w:val="005266DE"/>
    <w:rsid w:val="005267DE"/>
    <w:rsid w:val="00526838"/>
    <w:rsid w:val="0053662F"/>
    <w:rsid w:val="00541C99"/>
    <w:rsid w:val="00543A6E"/>
    <w:rsid w:val="00544A2B"/>
    <w:rsid w:val="0054548C"/>
    <w:rsid w:val="00546E20"/>
    <w:rsid w:val="00547F73"/>
    <w:rsid w:val="005545B5"/>
    <w:rsid w:val="00556584"/>
    <w:rsid w:val="00556C8C"/>
    <w:rsid w:val="0055764F"/>
    <w:rsid w:val="0056374C"/>
    <w:rsid w:val="00564290"/>
    <w:rsid w:val="00564E12"/>
    <w:rsid w:val="00565785"/>
    <w:rsid w:val="00565CED"/>
    <w:rsid w:val="0056640A"/>
    <w:rsid w:val="005700A4"/>
    <w:rsid w:val="00571EED"/>
    <w:rsid w:val="00573E38"/>
    <w:rsid w:val="0057414D"/>
    <w:rsid w:val="00575049"/>
    <w:rsid w:val="00576231"/>
    <w:rsid w:val="0057646A"/>
    <w:rsid w:val="00576E86"/>
    <w:rsid w:val="00580CD2"/>
    <w:rsid w:val="0058102B"/>
    <w:rsid w:val="00584670"/>
    <w:rsid w:val="00587286"/>
    <w:rsid w:val="0059163A"/>
    <w:rsid w:val="005933D5"/>
    <w:rsid w:val="00596A3E"/>
    <w:rsid w:val="005A23AB"/>
    <w:rsid w:val="005A6550"/>
    <w:rsid w:val="005B4329"/>
    <w:rsid w:val="005B5EFE"/>
    <w:rsid w:val="005C1D33"/>
    <w:rsid w:val="005C40C7"/>
    <w:rsid w:val="005C56E2"/>
    <w:rsid w:val="005C5AA2"/>
    <w:rsid w:val="005C5B19"/>
    <w:rsid w:val="005C6754"/>
    <w:rsid w:val="005C685B"/>
    <w:rsid w:val="005D11FA"/>
    <w:rsid w:val="005D5C21"/>
    <w:rsid w:val="005D6142"/>
    <w:rsid w:val="005D72C4"/>
    <w:rsid w:val="005E04E6"/>
    <w:rsid w:val="005E4EC3"/>
    <w:rsid w:val="005E51B4"/>
    <w:rsid w:val="005E75C5"/>
    <w:rsid w:val="005E7ECA"/>
    <w:rsid w:val="005F61CD"/>
    <w:rsid w:val="005F7220"/>
    <w:rsid w:val="00603DF9"/>
    <w:rsid w:val="00606F01"/>
    <w:rsid w:val="0061300F"/>
    <w:rsid w:val="006147C3"/>
    <w:rsid w:val="00614FEF"/>
    <w:rsid w:val="006172CD"/>
    <w:rsid w:val="00620D9E"/>
    <w:rsid w:val="00621EEA"/>
    <w:rsid w:val="00622D1D"/>
    <w:rsid w:val="00626460"/>
    <w:rsid w:val="00631CE4"/>
    <w:rsid w:val="0063266F"/>
    <w:rsid w:val="0063336A"/>
    <w:rsid w:val="00637BE6"/>
    <w:rsid w:val="006417FC"/>
    <w:rsid w:val="00641928"/>
    <w:rsid w:val="00642CFE"/>
    <w:rsid w:val="006438F9"/>
    <w:rsid w:val="00647F35"/>
    <w:rsid w:val="00650221"/>
    <w:rsid w:val="00651E93"/>
    <w:rsid w:val="00661C49"/>
    <w:rsid w:val="0066253D"/>
    <w:rsid w:val="00663751"/>
    <w:rsid w:val="00663C3B"/>
    <w:rsid w:val="00665C52"/>
    <w:rsid w:val="0066727B"/>
    <w:rsid w:val="00667FDC"/>
    <w:rsid w:val="00670088"/>
    <w:rsid w:val="00670B6A"/>
    <w:rsid w:val="0067432E"/>
    <w:rsid w:val="006775D7"/>
    <w:rsid w:val="006801B6"/>
    <w:rsid w:val="00681BC9"/>
    <w:rsid w:val="006822E2"/>
    <w:rsid w:val="00682365"/>
    <w:rsid w:val="00692DDA"/>
    <w:rsid w:val="00693660"/>
    <w:rsid w:val="00694000"/>
    <w:rsid w:val="006953E2"/>
    <w:rsid w:val="006A0E1F"/>
    <w:rsid w:val="006A2E2E"/>
    <w:rsid w:val="006A55CF"/>
    <w:rsid w:val="006A6595"/>
    <w:rsid w:val="006A6C9C"/>
    <w:rsid w:val="006A75A2"/>
    <w:rsid w:val="006A75B9"/>
    <w:rsid w:val="006B0818"/>
    <w:rsid w:val="006B0E3F"/>
    <w:rsid w:val="006B341A"/>
    <w:rsid w:val="006B4DAE"/>
    <w:rsid w:val="006B65C9"/>
    <w:rsid w:val="006B6EED"/>
    <w:rsid w:val="006C0DAE"/>
    <w:rsid w:val="006C3265"/>
    <w:rsid w:val="006C4C30"/>
    <w:rsid w:val="006C5CA9"/>
    <w:rsid w:val="006C61FC"/>
    <w:rsid w:val="006D1EEF"/>
    <w:rsid w:val="006D2A5B"/>
    <w:rsid w:val="006D61D9"/>
    <w:rsid w:val="006E18E3"/>
    <w:rsid w:val="006E4DD7"/>
    <w:rsid w:val="006F0A6B"/>
    <w:rsid w:val="006F58A5"/>
    <w:rsid w:val="006F6921"/>
    <w:rsid w:val="006F6BCA"/>
    <w:rsid w:val="00700C5B"/>
    <w:rsid w:val="007023DC"/>
    <w:rsid w:val="00703E41"/>
    <w:rsid w:val="00704EEE"/>
    <w:rsid w:val="007052DC"/>
    <w:rsid w:val="00705F20"/>
    <w:rsid w:val="00706C9B"/>
    <w:rsid w:val="007079C4"/>
    <w:rsid w:val="00710C16"/>
    <w:rsid w:val="0071171F"/>
    <w:rsid w:val="00713241"/>
    <w:rsid w:val="00713516"/>
    <w:rsid w:val="00716B20"/>
    <w:rsid w:val="00720A6B"/>
    <w:rsid w:val="00731211"/>
    <w:rsid w:val="007414F4"/>
    <w:rsid w:val="00743F67"/>
    <w:rsid w:val="00745445"/>
    <w:rsid w:val="0074574A"/>
    <w:rsid w:val="0074584A"/>
    <w:rsid w:val="00747CA5"/>
    <w:rsid w:val="00751D05"/>
    <w:rsid w:val="00751D88"/>
    <w:rsid w:val="00755A31"/>
    <w:rsid w:val="00761514"/>
    <w:rsid w:val="007620E3"/>
    <w:rsid w:val="0076410B"/>
    <w:rsid w:val="007649E3"/>
    <w:rsid w:val="00765912"/>
    <w:rsid w:val="007715AC"/>
    <w:rsid w:val="00771BF9"/>
    <w:rsid w:val="00772412"/>
    <w:rsid w:val="007734A8"/>
    <w:rsid w:val="00775FED"/>
    <w:rsid w:val="00783394"/>
    <w:rsid w:val="00787D8E"/>
    <w:rsid w:val="007954A3"/>
    <w:rsid w:val="00795A22"/>
    <w:rsid w:val="007960E3"/>
    <w:rsid w:val="00797329"/>
    <w:rsid w:val="007A000A"/>
    <w:rsid w:val="007A0F0B"/>
    <w:rsid w:val="007A1920"/>
    <w:rsid w:val="007A77B9"/>
    <w:rsid w:val="007A7B69"/>
    <w:rsid w:val="007B2875"/>
    <w:rsid w:val="007C0618"/>
    <w:rsid w:val="007C2DCB"/>
    <w:rsid w:val="007C37BA"/>
    <w:rsid w:val="007C3D61"/>
    <w:rsid w:val="007C428D"/>
    <w:rsid w:val="007C7A3D"/>
    <w:rsid w:val="007D1CBD"/>
    <w:rsid w:val="007D2806"/>
    <w:rsid w:val="007D2AFE"/>
    <w:rsid w:val="007D408D"/>
    <w:rsid w:val="007D7917"/>
    <w:rsid w:val="007E0A98"/>
    <w:rsid w:val="007E1243"/>
    <w:rsid w:val="007E41C5"/>
    <w:rsid w:val="007E6169"/>
    <w:rsid w:val="007E7E9A"/>
    <w:rsid w:val="007E7F9F"/>
    <w:rsid w:val="007F0BF3"/>
    <w:rsid w:val="007F39B6"/>
    <w:rsid w:val="007F3A0D"/>
    <w:rsid w:val="007F448F"/>
    <w:rsid w:val="007F71C5"/>
    <w:rsid w:val="00800E84"/>
    <w:rsid w:val="00803520"/>
    <w:rsid w:val="00806D0E"/>
    <w:rsid w:val="00806D4B"/>
    <w:rsid w:val="00813869"/>
    <w:rsid w:val="00814D32"/>
    <w:rsid w:val="00816ADE"/>
    <w:rsid w:val="008173F3"/>
    <w:rsid w:val="0081786F"/>
    <w:rsid w:val="00817EC4"/>
    <w:rsid w:val="0082191D"/>
    <w:rsid w:val="00822A1B"/>
    <w:rsid w:val="00824F93"/>
    <w:rsid w:val="008265F2"/>
    <w:rsid w:val="008302DD"/>
    <w:rsid w:val="008324F6"/>
    <w:rsid w:val="008348BF"/>
    <w:rsid w:val="00837C85"/>
    <w:rsid w:val="00844B38"/>
    <w:rsid w:val="008465F3"/>
    <w:rsid w:val="00846757"/>
    <w:rsid w:val="00852A36"/>
    <w:rsid w:val="0085600F"/>
    <w:rsid w:val="008572E2"/>
    <w:rsid w:val="00860380"/>
    <w:rsid w:val="00860BE0"/>
    <w:rsid w:val="0086730D"/>
    <w:rsid w:val="00867D20"/>
    <w:rsid w:val="00872C47"/>
    <w:rsid w:val="00873CA5"/>
    <w:rsid w:val="00874583"/>
    <w:rsid w:val="0087616E"/>
    <w:rsid w:val="0087636A"/>
    <w:rsid w:val="00876C11"/>
    <w:rsid w:val="008812B5"/>
    <w:rsid w:val="008820B4"/>
    <w:rsid w:val="00882245"/>
    <w:rsid w:val="0088279C"/>
    <w:rsid w:val="00884314"/>
    <w:rsid w:val="00887A73"/>
    <w:rsid w:val="008906F5"/>
    <w:rsid w:val="008913B4"/>
    <w:rsid w:val="008956D5"/>
    <w:rsid w:val="008A57FC"/>
    <w:rsid w:val="008A64BB"/>
    <w:rsid w:val="008B1000"/>
    <w:rsid w:val="008B378D"/>
    <w:rsid w:val="008B797A"/>
    <w:rsid w:val="008C05CF"/>
    <w:rsid w:val="008C1DFB"/>
    <w:rsid w:val="008C225C"/>
    <w:rsid w:val="008C3C49"/>
    <w:rsid w:val="008D0039"/>
    <w:rsid w:val="008D0E0C"/>
    <w:rsid w:val="008D2079"/>
    <w:rsid w:val="008D28A2"/>
    <w:rsid w:val="008D2C9A"/>
    <w:rsid w:val="008D4969"/>
    <w:rsid w:val="008D63DA"/>
    <w:rsid w:val="008D72BC"/>
    <w:rsid w:val="008E2449"/>
    <w:rsid w:val="008E3B8C"/>
    <w:rsid w:val="008E3F24"/>
    <w:rsid w:val="008F1B49"/>
    <w:rsid w:val="008F38B6"/>
    <w:rsid w:val="008F421B"/>
    <w:rsid w:val="008F5268"/>
    <w:rsid w:val="008F53C0"/>
    <w:rsid w:val="008F5776"/>
    <w:rsid w:val="008F6310"/>
    <w:rsid w:val="009018D6"/>
    <w:rsid w:val="00902148"/>
    <w:rsid w:val="009052E3"/>
    <w:rsid w:val="00907163"/>
    <w:rsid w:val="00911A0C"/>
    <w:rsid w:val="00912118"/>
    <w:rsid w:val="0091314C"/>
    <w:rsid w:val="0091328C"/>
    <w:rsid w:val="00915426"/>
    <w:rsid w:val="0092321F"/>
    <w:rsid w:val="00926433"/>
    <w:rsid w:val="009271B7"/>
    <w:rsid w:val="00932A94"/>
    <w:rsid w:val="00934C52"/>
    <w:rsid w:val="00940AA3"/>
    <w:rsid w:val="00941450"/>
    <w:rsid w:val="00942CE7"/>
    <w:rsid w:val="00946965"/>
    <w:rsid w:val="009501E8"/>
    <w:rsid w:val="00954A0F"/>
    <w:rsid w:val="009618B6"/>
    <w:rsid w:val="009644AF"/>
    <w:rsid w:val="009728AE"/>
    <w:rsid w:val="009735DA"/>
    <w:rsid w:val="009739CD"/>
    <w:rsid w:val="00973DA3"/>
    <w:rsid w:val="009767D4"/>
    <w:rsid w:val="00983760"/>
    <w:rsid w:val="00985853"/>
    <w:rsid w:val="00990AE1"/>
    <w:rsid w:val="00991447"/>
    <w:rsid w:val="00994613"/>
    <w:rsid w:val="00996049"/>
    <w:rsid w:val="009A1ED8"/>
    <w:rsid w:val="009A3368"/>
    <w:rsid w:val="009A37FB"/>
    <w:rsid w:val="009A4120"/>
    <w:rsid w:val="009A41C7"/>
    <w:rsid w:val="009B11CF"/>
    <w:rsid w:val="009B266E"/>
    <w:rsid w:val="009B5EB0"/>
    <w:rsid w:val="009C7A42"/>
    <w:rsid w:val="009D112F"/>
    <w:rsid w:val="009D38F1"/>
    <w:rsid w:val="009D3CD6"/>
    <w:rsid w:val="009E088B"/>
    <w:rsid w:val="009E5DFC"/>
    <w:rsid w:val="009E63D0"/>
    <w:rsid w:val="009F2359"/>
    <w:rsid w:val="009F4C66"/>
    <w:rsid w:val="009F4E01"/>
    <w:rsid w:val="009F6003"/>
    <w:rsid w:val="009F6790"/>
    <w:rsid w:val="009F749B"/>
    <w:rsid w:val="00A005BB"/>
    <w:rsid w:val="00A00CA8"/>
    <w:rsid w:val="00A011DD"/>
    <w:rsid w:val="00A034D8"/>
    <w:rsid w:val="00A04E85"/>
    <w:rsid w:val="00A05798"/>
    <w:rsid w:val="00A06A6D"/>
    <w:rsid w:val="00A11369"/>
    <w:rsid w:val="00A118D3"/>
    <w:rsid w:val="00A1341C"/>
    <w:rsid w:val="00A15FBE"/>
    <w:rsid w:val="00A16D60"/>
    <w:rsid w:val="00A17575"/>
    <w:rsid w:val="00A177BA"/>
    <w:rsid w:val="00A177DF"/>
    <w:rsid w:val="00A2213B"/>
    <w:rsid w:val="00A23248"/>
    <w:rsid w:val="00A23FA8"/>
    <w:rsid w:val="00A26671"/>
    <w:rsid w:val="00A26B4B"/>
    <w:rsid w:val="00A27A48"/>
    <w:rsid w:val="00A3171A"/>
    <w:rsid w:val="00A3339B"/>
    <w:rsid w:val="00A3478B"/>
    <w:rsid w:val="00A362EB"/>
    <w:rsid w:val="00A41CC5"/>
    <w:rsid w:val="00A52F55"/>
    <w:rsid w:val="00A60536"/>
    <w:rsid w:val="00A61B1E"/>
    <w:rsid w:val="00A71560"/>
    <w:rsid w:val="00A7577E"/>
    <w:rsid w:val="00A829EE"/>
    <w:rsid w:val="00A82C24"/>
    <w:rsid w:val="00A84FFC"/>
    <w:rsid w:val="00A8683F"/>
    <w:rsid w:val="00A86EEA"/>
    <w:rsid w:val="00A90E4B"/>
    <w:rsid w:val="00A91546"/>
    <w:rsid w:val="00A929D4"/>
    <w:rsid w:val="00A940FC"/>
    <w:rsid w:val="00A941A5"/>
    <w:rsid w:val="00A9436F"/>
    <w:rsid w:val="00A9561C"/>
    <w:rsid w:val="00AA3347"/>
    <w:rsid w:val="00AB22AC"/>
    <w:rsid w:val="00AB29C2"/>
    <w:rsid w:val="00AB37F8"/>
    <w:rsid w:val="00AB3E4A"/>
    <w:rsid w:val="00AB45CA"/>
    <w:rsid w:val="00AB5BC8"/>
    <w:rsid w:val="00AC2BCE"/>
    <w:rsid w:val="00AD2227"/>
    <w:rsid w:val="00AD2851"/>
    <w:rsid w:val="00AD4727"/>
    <w:rsid w:val="00AD490C"/>
    <w:rsid w:val="00AD69FF"/>
    <w:rsid w:val="00AD6BA8"/>
    <w:rsid w:val="00AE132D"/>
    <w:rsid w:val="00AE3A5E"/>
    <w:rsid w:val="00AF3FB9"/>
    <w:rsid w:val="00B00108"/>
    <w:rsid w:val="00B04A65"/>
    <w:rsid w:val="00B0545E"/>
    <w:rsid w:val="00B0769F"/>
    <w:rsid w:val="00B11A64"/>
    <w:rsid w:val="00B16C29"/>
    <w:rsid w:val="00B20B7F"/>
    <w:rsid w:val="00B21237"/>
    <w:rsid w:val="00B242EB"/>
    <w:rsid w:val="00B24AAB"/>
    <w:rsid w:val="00B26DF9"/>
    <w:rsid w:val="00B31B1D"/>
    <w:rsid w:val="00B35AEA"/>
    <w:rsid w:val="00B37252"/>
    <w:rsid w:val="00B43B70"/>
    <w:rsid w:val="00B45288"/>
    <w:rsid w:val="00B45D18"/>
    <w:rsid w:val="00B45F96"/>
    <w:rsid w:val="00B513CD"/>
    <w:rsid w:val="00B53FB1"/>
    <w:rsid w:val="00B571DE"/>
    <w:rsid w:val="00B626CB"/>
    <w:rsid w:val="00B7127D"/>
    <w:rsid w:val="00B7253D"/>
    <w:rsid w:val="00B779D2"/>
    <w:rsid w:val="00B81CCF"/>
    <w:rsid w:val="00B85022"/>
    <w:rsid w:val="00B860EF"/>
    <w:rsid w:val="00B919F6"/>
    <w:rsid w:val="00B92473"/>
    <w:rsid w:val="00B92868"/>
    <w:rsid w:val="00B9589E"/>
    <w:rsid w:val="00BA177C"/>
    <w:rsid w:val="00BA216F"/>
    <w:rsid w:val="00BA46C8"/>
    <w:rsid w:val="00BA4F8D"/>
    <w:rsid w:val="00BA5EB3"/>
    <w:rsid w:val="00BA6171"/>
    <w:rsid w:val="00BB0241"/>
    <w:rsid w:val="00BB0F04"/>
    <w:rsid w:val="00BB2F14"/>
    <w:rsid w:val="00BB45EA"/>
    <w:rsid w:val="00BC2C0C"/>
    <w:rsid w:val="00BC4D5B"/>
    <w:rsid w:val="00BC5A07"/>
    <w:rsid w:val="00BC5F68"/>
    <w:rsid w:val="00BD00B8"/>
    <w:rsid w:val="00BD0653"/>
    <w:rsid w:val="00BD0C87"/>
    <w:rsid w:val="00BD65E6"/>
    <w:rsid w:val="00BE0DCA"/>
    <w:rsid w:val="00BE1F46"/>
    <w:rsid w:val="00BE2549"/>
    <w:rsid w:val="00BE25BD"/>
    <w:rsid w:val="00BE63C6"/>
    <w:rsid w:val="00BE6A9E"/>
    <w:rsid w:val="00BF6421"/>
    <w:rsid w:val="00BF655A"/>
    <w:rsid w:val="00C03AAE"/>
    <w:rsid w:val="00C05E85"/>
    <w:rsid w:val="00C072D4"/>
    <w:rsid w:val="00C115DF"/>
    <w:rsid w:val="00C117FD"/>
    <w:rsid w:val="00C11ED3"/>
    <w:rsid w:val="00C13FFF"/>
    <w:rsid w:val="00C232DE"/>
    <w:rsid w:val="00C30483"/>
    <w:rsid w:val="00C34388"/>
    <w:rsid w:val="00C343BB"/>
    <w:rsid w:val="00C3655D"/>
    <w:rsid w:val="00C445AE"/>
    <w:rsid w:val="00C50519"/>
    <w:rsid w:val="00C554D3"/>
    <w:rsid w:val="00C5635D"/>
    <w:rsid w:val="00C5761B"/>
    <w:rsid w:val="00C62439"/>
    <w:rsid w:val="00C6373C"/>
    <w:rsid w:val="00C63F20"/>
    <w:rsid w:val="00C65B69"/>
    <w:rsid w:val="00C6715D"/>
    <w:rsid w:val="00C70E20"/>
    <w:rsid w:val="00C758DC"/>
    <w:rsid w:val="00C9087F"/>
    <w:rsid w:val="00C91928"/>
    <w:rsid w:val="00C92D6D"/>
    <w:rsid w:val="00C939E9"/>
    <w:rsid w:val="00C961EB"/>
    <w:rsid w:val="00C96489"/>
    <w:rsid w:val="00CA01CB"/>
    <w:rsid w:val="00CB2004"/>
    <w:rsid w:val="00CB37AE"/>
    <w:rsid w:val="00CB7BF6"/>
    <w:rsid w:val="00CC1C3A"/>
    <w:rsid w:val="00CC29F7"/>
    <w:rsid w:val="00CC3959"/>
    <w:rsid w:val="00CC47DC"/>
    <w:rsid w:val="00CC6525"/>
    <w:rsid w:val="00CC6FDB"/>
    <w:rsid w:val="00CC7824"/>
    <w:rsid w:val="00CD1A84"/>
    <w:rsid w:val="00CD2713"/>
    <w:rsid w:val="00CD327C"/>
    <w:rsid w:val="00CD40CB"/>
    <w:rsid w:val="00CD4FD9"/>
    <w:rsid w:val="00CE0E06"/>
    <w:rsid w:val="00CE0E09"/>
    <w:rsid w:val="00CE1B43"/>
    <w:rsid w:val="00CE1D21"/>
    <w:rsid w:val="00CE3B0E"/>
    <w:rsid w:val="00CE4770"/>
    <w:rsid w:val="00CE65C9"/>
    <w:rsid w:val="00CF145E"/>
    <w:rsid w:val="00CF2133"/>
    <w:rsid w:val="00CF4EF7"/>
    <w:rsid w:val="00CF57DA"/>
    <w:rsid w:val="00CF5A01"/>
    <w:rsid w:val="00D000AA"/>
    <w:rsid w:val="00D014EE"/>
    <w:rsid w:val="00D0207A"/>
    <w:rsid w:val="00D02158"/>
    <w:rsid w:val="00D03807"/>
    <w:rsid w:val="00D04772"/>
    <w:rsid w:val="00D074C3"/>
    <w:rsid w:val="00D07E02"/>
    <w:rsid w:val="00D1109E"/>
    <w:rsid w:val="00D120AC"/>
    <w:rsid w:val="00D143F6"/>
    <w:rsid w:val="00D149FC"/>
    <w:rsid w:val="00D14B91"/>
    <w:rsid w:val="00D15330"/>
    <w:rsid w:val="00D2068C"/>
    <w:rsid w:val="00D218CA"/>
    <w:rsid w:val="00D2265B"/>
    <w:rsid w:val="00D25839"/>
    <w:rsid w:val="00D265F2"/>
    <w:rsid w:val="00D27BE3"/>
    <w:rsid w:val="00D30E34"/>
    <w:rsid w:val="00D314FC"/>
    <w:rsid w:val="00D3392D"/>
    <w:rsid w:val="00D35CA2"/>
    <w:rsid w:val="00D36FA2"/>
    <w:rsid w:val="00D3702B"/>
    <w:rsid w:val="00D37534"/>
    <w:rsid w:val="00D379E9"/>
    <w:rsid w:val="00D412DE"/>
    <w:rsid w:val="00D42E17"/>
    <w:rsid w:val="00D43E06"/>
    <w:rsid w:val="00D5029A"/>
    <w:rsid w:val="00D50CF8"/>
    <w:rsid w:val="00D51748"/>
    <w:rsid w:val="00D52A1C"/>
    <w:rsid w:val="00D531A7"/>
    <w:rsid w:val="00D60F63"/>
    <w:rsid w:val="00D61225"/>
    <w:rsid w:val="00D61D54"/>
    <w:rsid w:val="00D65468"/>
    <w:rsid w:val="00D6764B"/>
    <w:rsid w:val="00D7233D"/>
    <w:rsid w:val="00D73392"/>
    <w:rsid w:val="00D73626"/>
    <w:rsid w:val="00D774A1"/>
    <w:rsid w:val="00D77C2B"/>
    <w:rsid w:val="00D808D5"/>
    <w:rsid w:val="00D81447"/>
    <w:rsid w:val="00D81981"/>
    <w:rsid w:val="00D82536"/>
    <w:rsid w:val="00D85349"/>
    <w:rsid w:val="00D91506"/>
    <w:rsid w:val="00D924DC"/>
    <w:rsid w:val="00D93BF2"/>
    <w:rsid w:val="00D9406B"/>
    <w:rsid w:val="00D96646"/>
    <w:rsid w:val="00DA22DC"/>
    <w:rsid w:val="00DA4594"/>
    <w:rsid w:val="00DA483F"/>
    <w:rsid w:val="00DA52F3"/>
    <w:rsid w:val="00DA5E75"/>
    <w:rsid w:val="00DB1DAB"/>
    <w:rsid w:val="00DB4DB8"/>
    <w:rsid w:val="00DB5F82"/>
    <w:rsid w:val="00DB69A1"/>
    <w:rsid w:val="00DB6E04"/>
    <w:rsid w:val="00DC0695"/>
    <w:rsid w:val="00DC4870"/>
    <w:rsid w:val="00DD1690"/>
    <w:rsid w:val="00DD1948"/>
    <w:rsid w:val="00DD4880"/>
    <w:rsid w:val="00DD6185"/>
    <w:rsid w:val="00DD646C"/>
    <w:rsid w:val="00DD6923"/>
    <w:rsid w:val="00DE1A90"/>
    <w:rsid w:val="00DE52B4"/>
    <w:rsid w:val="00DE53AC"/>
    <w:rsid w:val="00DE631D"/>
    <w:rsid w:val="00DE689F"/>
    <w:rsid w:val="00DF271E"/>
    <w:rsid w:val="00DF7A27"/>
    <w:rsid w:val="00E0158A"/>
    <w:rsid w:val="00E01B84"/>
    <w:rsid w:val="00E01EFC"/>
    <w:rsid w:val="00E029F8"/>
    <w:rsid w:val="00E05AF5"/>
    <w:rsid w:val="00E0735B"/>
    <w:rsid w:val="00E13787"/>
    <w:rsid w:val="00E13A11"/>
    <w:rsid w:val="00E13B79"/>
    <w:rsid w:val="00E21693"/>
    <w:rsid w:val="00E24C1B"/>
    <w:rsid w:val="00E371B2"/>
    <w:rsid w:val="00E422A3"/>
    <w:rsid w:val="00E429F8"/>
    <w:rsid w:val="00E43CA2"/>
    <w:rsid w:val="00E45B8D"/>
    <w:rsid w:val="00E5047E"/>
    <w:rsid w:val="00E50AD9"/>
    <w:rsid w:val="00E513B0"/>
    <w:rsid w:val="00E53460"/>
    <w:rsid w:val="00E541D5"/>
    <w:rsid w:val="00E54494"/>
    <w:rsid w:val="00E57300"/>
    <w:rsid w:val="00E61ED3"/>
    <w:rsid w:val="00E6583F"/>
    <w:rsid w:val="00E703C7"/>
    <w:rsid w:val="00E82A6C"/>
    <w:rsid w:val="00E903C5"/>
    <w:rsid w:val="00E910C9"/>
    <w:rsid w:val="00E929EA"/>
    <w:rsid w:val="00E9350B"/>
    <w:rsid w:val="00E938F6"/>
    <w:rsid w:val="00E96F91"/>
    <w:rsid w:val="00E97575"/>
    <w:rsid w:val="00E977FD"/>
    <w:rsid w:val="00EA3DE4"/>
    <w:rsid w:val="00EA4952"/>
    <w:rsid w:val="00EA5DAB"/>
    <w:rsid w:val="00EB0BDD"/>
    <w:rsid w:val="00EB1C83"/>
    <w:rsid w:val="00EB30C6"/>
    <w:rsid w:val="00EC4081"/>
    <w:rsid w:val="00EC5E79"/>
    <w:rsid w:val="00EC628B"/>
    <w:rsid w:val="00EC64E1"/>
    <w:rsid w:val="00ED03F7"/>
    <w:rsid w:val="00ED12C3"/>
    <w:rsid w:val="00ED574E"/>
    <w:rsid w:val="00EE022D"/>
    <w:rsid w:val="00EE10A2"/>
    <w:rsid w:val="00EE13CF"/>
    <w:rsid w:val="00EE184C"/>
    <w:rsid w:val="00EE279D"/>
    <w:rsid w:val="00EE4849"/>
    <w:rsid w:val="00EE5ABA"/>
    <w:rsid w:val="00EE7874"/>
    <w:rsid w:val="00EF3A52"/>
    <w:rsid w:val="00EF729D"/>
    <w:rsid w:val="00F01A44"/>
    <w:rsid w:val="00F02924"/>
    <w:rsid w:val="00F02E7E"/>
    <w:rsid w:val="00F0558E"/>
    <w:rsid w:val="00F1094D"/>
    <w:rsid w:val="00F123B8"/>
    <w:rsid w:val="00F13F51"/>
    <w:rsid w:val="00F150E7"/>
    <w:rsid w:val="00F1757B"/>
    <w:rsid w:val="00F223A7"/>
    <w:rsid w:val="00F22EA1"/>
    <w:rsid w:val="00F26CC6"/>
    <w:rsid w:val="00F30D19"/>
    <w:rsid w:val="00F3154A"/>
    <w:rsid w:val="00F3177A"/>
    <w:rsid w:val="00F33649"/>
    <w:rsid w:val="00F34EAF"/>
    <w:rsid w:val="00F3592F"/>
    <w:rsid w:val="00F42848"/>
    <w:rsid w:val="00F50E4E"/>
    <w:rsid w:val="00F5116C"/>
    <w:rsid w:val="00F52E78"/>
    <w:rsid w:val="00F617A2"/>
    <w:rsid w:val="00F635C1"/>
    <w:rsid w:val="00F66F35"/>
    <w:rsid w:val="00F67E15"/>
    <w:rsid w:val="00F70C6F"/>
    <w:rsid w:val="00F717A0"/>
    <w:rsid w:val="00F71A74"/>
    <w:rsid w:val="00F74381"/>
    <w:rsid w:val="00F74D01"/>
    <w:rsid w:val="00F80DC1"/>
    <w:rsid w:val="00F849B4"/>
    <w:rsid w:val="00F90053"/>
    <w:rsid w:val="00F90833"/>
    <w:rsid w:val="00F92B1B"/>
    <w:rsid w:val="00F92D15"/>
    <w:rsid w:val="00F93C34"/>
    <w:rsid w:val="00F94D4C"/>
    <w:rsid w:val="00F960C4"/>
    <w:rsid w:val="00FA003E"/>
    <w:rsid w:val="00FA1EA5"/>
    <w:rsid w:val="00FB03FC"/>
    <w:rsid w:val="00FB28CF"/>
    <w:rsid w:val="00FB3464"/>
    <w:rsid w:val="00FB4D2D"/>
    <w:rsid w:val="00FB7073"/>
    <w:rsid w:val="00FB79B1"/>
    <w:rsid w:val="00FC072B"/>
    <w:rsid w:val="00FC2CAF"/>
    <w:rsid w:val="00FD1292"/>
    <w:rsid w:val="00FD280E"/>
    <w:rsid w:val="00FE105C"/>
    <w:rsid w:val="00FE2ED8"/>
    <w:rsid w:val="00FE4DBC"/>
    <w:rsid w:val="00FF04D0"/>
    <w:rsid w:val="00FF3020"/>
    <w:rsid w:val="00FF3276"/>
    <w:rsid w:val="00FF4108"/>
    <w:rsid w:val="00FF434D"/>
    <w:rsid w:val="00FF48D9"/>
    <w:rsid w:val="00FF58E7"/>
    <w:rsid w:val="00FF77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36CDD"/>
  <w15:chartTrackingRefBased/>
  <w15:docId w15:val="{6541678B-6D60-453B-93D3-8B4445E0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2B9"/>
    <w:rPr>
      <w:rFonts w:ascii="Calibri" w:eastAsiaTheme="minorHAnsi" w:hAnsi="Calibri" w:cs="Calibri"/>
      <w:sz w:val="22"/>
      <w:szCs w:val="22"/>
    </w:rPr>
  </w:style>
  <w:style w:type="paragraph" w:styleId="1">
    <w:name w:val="heading 1"/>
    <w:basedOn w:val="a"/>
    <w:next w:val="a"/>
    <w:link w:val="10"/>
    <w:qFormat/>
    <w:rsid w:val="007649E3"/>
    <w:pPr>
      <w:keepNext/>
      <w:jc w:val="both"/>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49E3"/>
    <w:rPr>
      <w:sz w:val="28"/>
      <w:lang w:eastAsia="ru-RU"/>
    </w:rPr>
  </w:style>
  <w:style w:type="paragraph" w:styleId="a3">
    <w:name w:val="Title"/>
    <w:basedOn w:val="a"/>
    <w:link w:val="a4"/>
    <w:qFormat/>
    <w:rsid w:val="007649E3"/>
    <w:pPr>
      <w:jc w:val="center"/>
    </w:pPr>
    <w:rPr>
      <w:rFonts w:ascii="Times New Roman" w:eastAsia="Times New Roman" w:hAnsi="Times New Roman" w:cs="Times New Roman"/>
      <w:b/>
      <w:sz w:val="36"/>
      <w:szCs w:val="20"/>
      <w:lang w:eastAsia="ru-RU"/>
    </w:rPr>
  </w:style>
  <w:style w:type="character" w:customStyle="1" w:styleId="a4">
    <w:name w:val="Назва Знак"/>
    <w:basedOn w:val="a0"/>
    <w:link w:val="a3"/>
    <w:rsid w:val="007649E3"/>
    <w:rPr>
      <w:b/>
      <w:sz w:val="36"/>
      <w:lang w:eastAsia="ru-RU"/>
    </w:rPr>
  </w:style>
  <w:style w:type="paragraph" w:customStyle="1" w:styleId="rvps2">
    <w:name w:val="rvps2"/>
    <w:basedOn w:val="a"/>
    <w:rsid w:val="001262B9"/>
    <w:pPr>
      <w:spacing w:before="100" w:beforeAutospacing="1" w:after="100" w:afterAutospacing="1"/>
    </w:pPr>
    <w:rPr>
      <w:rFonts w:ascii="Times New Roman" w:hAnsi="Times New Roman" w:cs="Times New Roman"/>
      <w:sz w:val="24"/>
      <w:szCs w:val="24"/>
      <w:lang w:eastAsia="ru-RU"/>
    </w:rPr>
  </w:style>
  <w:style w:type="character" w:styleId="a5">
    <w:name w:val="annotation reference"/>
    <w:basedOn w:val="a0"/>
    <w:uiPriority w:val="99"/>
    <w:semiHidden/>
    <w:unhideWhenUsed/>
    <w:rsid w:val="0074574A"/>
    <w:rPr>
      <w:sz w:val="16"/>
      <w:szCs w:val="16"/>
    </w:rPr>
  </w:style>
  <w:style w:type="paragraph" w:styleId="a6">
    <w:name w:val="annotation text"/>
    <w:basedOn w:val="a"/>
    <w:link w:val="a7"/>
    <w:uiPriority w:val="99"/>
    <w:unhideWhenUsed/>
    <w:rsid w:val="0074574A"/>
    <w:rPr>
      <w:sz w:val="20"/>
      <w:szCs w:val="20"/>
    </w:rPr>
  </w:style>
  <w:style w:type="character" w:customStyle="1" w:styleId="a7">
    <w:name w:val="Текст примітки Знак"/>
    <w:basedOn w:val="a0"/>
    <w:link w:val="a6"/>
    <w:uiPriority w:val="99"/>
    <w:rsid w:val="0074574A"/>
    <w:rPr>
      <w:rFonts w:ascii="Calibri" w:eastAsiaTheme="minorHAnsi" w:hAnsi="Calibri" w:cs="Calibri"/>
    </w:rPr>
  </w:style>
  <w:style w:type="paragraph" w:styleId="a8">
    <w:name w:val="annotation subject"/>
    <w:basedOn w:val="a6"/>
    <w:next w:val="a6"/>
    <w:link w:val="a9"/>
    <w:uiPriority w:val="99"/>
    <w:semiHidden/>
    <w:unhideWhenUsed/>
    <w:rsid w:val="0074574A"/>
    <w:rPr>
      <w:b/>
      <w:bCs/>
    </w:rPr>
  </w:style>
  <w:style w:type="character" w:customStyle="1" w:styleId="a9">
    <w:name w:val="Тема примітки Знак"/>
    <w:basedOn w:val="a7"/>
    <w:link w:val="a8"/>
    <w:uiPriority w:val="99"/>
    <w:semiHidden/>
    <w:rsid w:val="0074574A"/>
    <w:rPr>
      <w:rFonts w:ascii="Calibri" w:eastAsiaTheme="minorHAnsi" w:hAnsi="Calibri" w:cs="Calibri"/>
      <w:b/>
      <w:bCs/>
    </w:rPr>
  </w:style>
  <w:style w:type="paragraph" w:styleId="aa">
    <w:name w:val="Revision"/>
    <w:hidden/>
    <w:uiPriority w:val="99"/>
    <w:semiHidden/>
    <w:rsid w:val="0074574A"/>
    <w:rPr>
      <w:rFonts w:ascii="Calibri" w:eastAsiaTheme="minorHAnsi" w:hAnsi="Calibri" w:cs="Calibri"/>
      <w:sz w:val="22"/>
      <w:szCs w:val="22"/>
    </w:rPr>
  </w:style>
  <w:style w:type="paragraph" w:styleId="ab">
    <w:name w:val="Balloon Text"/>
    <w:basedOn w:val="a"/>
    <w:link w:val="ac"/>
    <w:uiPriority w:val="99"/>
    <w:semiHidden/>
    <w:unhideWhenUsed/>
    <w:rsid w:val="0074574A"/>
    <w:rPr>
      <w:rFonts w:ascii="Segoe UI" w:hAnsi="Segoe UI" w:cs="Segoe UI"/>
      <w:sz w:val="18"/>
      <w:szCs w:val="18"/>
    </w:rPr>
  </w:style>
  <w:style w:type="character" w:customStyle="1" w:styleId="ac">
    <w:name w:val="Текст у виносці Знак"/>
    <w:basedOn w:val="a0"/>
    <w:link w:val="ab"/>
    <w:uiPriority w:val="99"/>
    <w:semiHidden/>
    <w:rsid w:val="0074574A"/>
    <w:rPr>
      <w:rFonts w:ascii="Segoe UI" w:eastAsiaTheme="minorHAnsi" w:hAnsi="Segoe UI" w:cs="Segoe UI"/>
      <w:sz w:val="18"/>
      <w:szCs w:val="18"/>
    </w:rPr>
  </w:style>
  <w:style w:type="paragraph" w:styleId="ad">
    <w:name w:val="List Paragraph"/>
    <w:aliases w:val="Bullets,Normal bullet 2,Булет Стандарт,Абзац списка6,Булет Стандартҳо,Абзац списка61,Dot pt,F5 List Paragraph,List Paragraph1,List Paragraph Char Char Char,Indicator Text,Colorful List - Accent 11,Numbered Para 1,Bullet 1,Bullet Points"/>
    <w:basedOn w:val="a"/>
    <w:link w:val="ae"/>
    <w:uiPriority w:val="34"/>
    <w:qFormat/>
    <w:rsid w:val="005A23AB"/>
    <w:pPr>
      <w:ind w:left="720"/>
      <w:contextualSpacing/>
      <w:jc w:val="both"/>
    </w:pPr>
    <w:rPr>
      <w:rFonts w:ascii="Times New Roman" w:eastAsia="Times New Roman" w:hAnsi="Times New Roman" w:cs="Times New Roman"/>
      <w:sz w:val="28"/>
      <w:szCs w:val="28"/>
      <w:lang w:eastAsia="uk-UA"/>
    </w:rPr>
  </w:style>
  <w:style w:type="character" w:customStyle="1" w:styleId="ae">
    <w:name w:val="Абзац списку Знак"/>
    <w:aliases w:val="Bullets Знак,Normal bullet 2 Знак,Булет Стандарт Знак,Абзац списка6 Знак,Булет Стандартҳо Знак,Абзац списка61 Знак,Dot pt Знак,F5 List Paragraph Знак,List Paragraph1 Знак,List Paragraph Char Char Char Знак,Indicator Text Знак"/>
    <w:basedOn w:val="a0"/>
    <w:link w:val="ad"/>
    <w:uiPriority w:val="34"/>
    <w:locked/>
    <w:rsid w:val="005A23AB"/>
    <w:rPr>
      <w:sz w:val="28"/>
      <w:szCs w:val="28"/>
      <w:lang w:eastAsia="uk-UA"/>
    </w:rPr>
  </w:style>
  <w:style w:type="character" w:customStyle="1" w:styleId="rvts37">
    <w:name w:val="rvts37"/>
    <w:basedOn w:val="a0"/>
    <w:rsid w:val="00AB5BC8"/>
  </w:style>
  <w:style w:type="character" w:styleId="af">
    <w:name w:val="Hyperlink"/>
    <w:basedOn w:val="a0"/>
    <w:uiPriority w:val="99"/>
    <w:unhideWhenUsed/>
    <w:rsid w:val="00AB5BC8"/>
    <w:rPr>
      <w:color w:val="0000FF"/>
      <w:u w:val="single"/>
    </w:rPr>
  </w:style>
  <w:style w:type="character" w:customStyle="1" w:styleId="rvts46">
    <w:name w:val="rvts46"/>
    <w:basedOn w:val="a0"/>
    <w:rsid w:val="001E2F96"/>
  </w:style>
  <w:style w:type="paragraph" w:styleId="af0">
    <w:name w:val="header"/>
    <w:basedOn w:val="a"/>
    <w:link w:val="af1"/>
    <w:uiPriority w:val="99"/>
    <w:unhideWhenUsed/>
    <w:rsid w:val="006C61FC"/>
    <w:pPr>
      <w:tabs>
        <w:tab w:val="center" w:pos="4819"/>
        <w:tab w:val="right" w:pos="9639"/>
      </w:tabs>
    </w:pPr>
  </w:style>
  <w:style w:type="character" w:customStyle="1" w:styleId="af1">
    <w:name w:val="Верхній колонтитул Знак"/>
    <w:basedOn w:val="a0"/>
    <w:link w:val="af0"/>
    <w:uiPriority w:val="99"/>
    <w:rsid w:val="006C61FC"/>
    <w:rPr>
      <w:rFonts w:ascii="Calibri" w:eastAsiaTheme="minorHAnsi" w:hAnsi="Calibri" w:cs="Calibri"/>
      <w:sz w:val="22"/>
      <w:szCs w:val="22"/>
    </w:rPr>
  </w:style>
  <w:style w:type="paragraph" w:styleId="af2">
    <w:name w:val="footer"/>
    <w:basedOn w:val="a"/>
    <w:link w:val="af3"/>
    <w:uiPriority w:val="99"/>
    <w:unhideWhenUsed/>
    <w:rsid w:val="006C61FC"/>
    <w:pPr>
      <w:tabs>
        <w:tab w:val="center" w:pos="4819"/>
        <w:tab w:val="right" w:pos="9639"/>
      </w:tabs>
    </w:pPr>
  </w:style>
  <w:style w:type="character" w:customStyle="1" w:styleId="af3">
    <w:name w:val="Нижній колонтитул Знак"/>
    <w:basedOn w:val="a0"/>
    <w:link w:val="af2"/>
    <w:uiPriority w:val="99"/>
    <w:rsid w:val="006C61FC"/>
    <w:rPr>
      <w:rFonts w:ascii="Calibri" w:eastAsiaTheme="minorHAnsi" w:hAnsi="Calibri" w:cs="Calibri"/>
      <w:sz w:val="22"/>
      <w:szCs w:val="22"/>
    </w:rPr>
  </w:style>
  <w:style w:type="character" w:customStyle="1" w:styleId="rvts11">
    <w:name w:val="rvts11"/>
    <w:basedOn w:val="a0"/>
    <w:rsid w:val="00D2068C"/>
  </w:style>
  <w:style w:type="character" w:customStyle="1" w:styleId="rvts9">
    <w:name w:val="rvts9"/>
    <w:basedOn w:val="a0"/>
    <w:rsid w:val="006417FC"/>
  </w:style>
  <w:style w:type="table" w:styleId="af4">
    <w:name w:val="Table Grid"/>
    <w:basedOn w:val="a1"/>
    <w:uiPriority w:val="59"/>
    <w:rsid w:val="00700C5B"/>
    <w:rPr>
      <w:rFonts w:ascii="Arial Unicode MS" w:eastAsia="Arial Unicode MS" w:hAnsi="Arial Unicode MS" w:cs="Arial Unicode MS"/>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link w:val="af6"/>
    <w:uiPriority w:val="99"/>
    <w:unhideWhenUsed/>
    <w:qFormat/>
    <w:rsid w:val="00700C5B"/>
    <w:pPr>
      <w:spacing w:before="100" w:beforeAutospacing="1" w:after="100" w:afterAutospacing="1"/>
    </w:pPr>
    <w:rPr>
      <w:rFonts w:ascii="Times New Roman" w:eastAsiaTheme="minorEastAsia" w:hAnsi="Times New Roman" w:cs="Times New Roman"/>
      <w:sz w:val="24"/>
      <w:szCs w:val="24"/>
      <w:lang w:eastAsia="uk-UA"/>
    </w:rPr>
  </w:style>
  <w:style w:type="character" w:customStyle="1" w:styleId="af6">
    <w:name w:val="Звичайний (веб) Знак"/>
    <w:link w:val="af5"/>
    <w:uiPriority w:val="99"/>
    <w:locked/>
    <w:rsid w:val="00700C5B"/>
    <w:rPr>
      <w:rFonts w:eastAsiaTheme="minorEastAsia"/>
      <w:sz w:val="24"/>
      <w:szCs w:val="24"/>
      <w:lang w:eastAsia="uk-UA"/>
    </w:rPr>
  </w:style>
  <w:style w:type="character" w:customStyle="1" w:styleId="rvts23">
    <w:name w:val="rvts23"/>
    <w:basedOn w:val="a0"/>
    <w:rsid w:val="006F6921"/>
  </w:style>
  <w:style w:type="paragraph" w:customStyle="1" w:styleId="Default">
    <w:name w:val="Default"/>
    <w:rsid w:val="00F123B8"/>
    <w:pPr>
      <w:autoSpaceDE w:val="0"/>
      <w:autoSpaceDN w:val="0"/>
      <w:adjustRightInd w:val="0"/>
    </w:pPr>
    <w:rPr>
      <w:rFonts w:eastAsiaTheme="minorEastAsia"/>
      <w:color w:val="00000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8015">
      <w:bodyDiv w:val="1"/>
      <w:marLeft w:val="0"/>
      <w:marRight w:val="0"/>
      <w:marTop w:val="0"/>
      <w:marBottom w:val="0"/>
      <w:divBdr>
        <w:top w:val="none" w:sz="0" w:space="0" w:color="auto"/>
        <w:left w:val="none" w:sz="0" w:space="0" w:color="auto"/>
        <w:bottom w:val="none" w:sz="0" w:space="0" w:color="auto"/>
        <w:right w:val="none" w:sz="0" w:space="0" w:color="auto"/>
      </w:divBdr>
    </w:div>
    <w:div w:id="57944885">
      <w:bodyDiv w:val="1"/>
      <w:marLeft w:val="0"/>
      <w:marRight w:val="0"/>
      <w:marTop w:val="0"/>
      <w:marBottom w:val="0"/>
      <w:divBdr>
        <w:top w:val="none" w:sz="0" w:space="0" w:color="auto"/>
        <w:left w:val="none" w:sz="0" w:space="0" w:color="auto"/>
        <w:bottom w:val="none" w:sz="0" w:space="0" w:color="auto"/>
        <w:right w:val="none" w:sz="0" w:space="0" w:color="auto"/>
      </w:divBdr>
    </w:div>
    <w:div w:id="151916151">
      <w:bodyDiv w:val="1"/>
      <w:marLeft w:val="0"/>
      <w:marRight w:val="0"/>
      <w:marTop w:val="0"/>
      <w:marBottom w:val="0"/>
      <w:divBdr>
        <w:top w:val="none" w:sz="0" w:space="0" w:color="auto"/>
        <w:left w:val="none" w:sz="0" w:space="0" w:color="auto"/>
        <w:bottom w:val="none" w:sz="0" w:space="0" w:color="auto"/>
        <w:right w:val="none" w:sz="0" w:space="0" w:color="auto"/>
      </w:divBdr>
    </w:div>
    <w:div w:id="367681340">
      <w:bodyDiv w:val="1"/>
      <w:marLeft w:val="0"/>
      <w:marRight w:val="0"/>
      <w:marTop w:val="0"/>
      <w:marBottom w:val="0"/>
      <w:divBdr>
        <w:top w:val="none" w:sz="0" w:space="0" w:color="auto"/>
        <w:left w:val="none" w:sz="0" w:space="0" w:color="auto"/>
        <w:bottom w:val="none" w:sz="0" w:space="0" w:color="auto"/>
        <w:right w:val="none" w:sz="0" w:space="0" w:color="auto"/>
      </w:divBdr>
    </w:div>
    <w:div w:id="437797466">
      <w:bodyDiv w:val="1"/>
      <w:marLeft w:val="0"/>
      <w:marRight w:val="0"/>
      <w:marTop w:val="0"/>
      <w:marBottom w:val="0"/>
      <w:divBdr>
        <w:top w:val="none" w:sz="0" w:space="0" w:color="auto"/>
        <w:left w:val="none" w:sz="0" w:space="0" w:color="auto"/>
        <w:bottom w:val="none" w:sz="0" w:space="0" w:color="auto"/>
        <w:right w:val="none" w:sz="0" w:space="0" w:color="auto"/>
      </w:divBdr>
    </w:div>
    <w:div w:id="438108883">
      <w:bodyDiv w:val="1"/>
      <w:marLeft w:val="0"/>
      <w:marRight w:val="0"/>
      <w:marTop w:val="0"/>
      <w:marBottom w:val="0"/>
      <w:divBdr>
        <w:top w:val="none" w:sz="0" w:space="0" w:color="auto"/>
        <w:left w:val="none" w:sz="0" w:space="0" w:color="auto"/>
        <w:bottom w:val="none" w:sz="0" w:space="0" w:color="auto"/>
        <w:right w:val="none" w:sz="0" w:space="0" w:color="auto"/>
      </w:divBdr>
    </w:div>
    <w:div w:id="448205306">
      <w:bodyDiv w:val="1"/>
      <w:marLeft w:val="0"/>
      <w:marRight w:val="0"/>
      <w:marTop w:val="0"/>
      <w:marBottom w:val="0"/>
      <w:divBdr>
        <w:top w:val="none" w:sz="0" w:space="0" w:color="auto"/>
        <w:left w:val="none" w:sz="0" w:space="0" w:color="auto"/>
        <w:bottom w:val="none" w:sz="0" w:space="0" w:color="auto"/>
        <w:right w:val="none" w:sz="0" w:space="0" w:color="auto"/>
      </w:divBdr>
    </w:div>
    <w:div w:id="533007074">
      <w:bodyDiv w:val="1"/>
      <w:marLeft w:val="0"/>
      <w:marRight w:val="0"/>
      <w:marTop w:val="0"/>
      <w:marBottom w:val="0"/>
      <w:divBdr>
        <w:top w:val="none" w:sz="0" w:space="0" w:color="auto"/>
        <w:left w:val="none" w:sz="0" w:space="0" w:color="auto"/>
        <w:bottom w:val="none" w:sz="0" w:space="0" w:color="auto"/>
        <w:right w:val="none" w:sz="0" w:space="0" w:color="auto"/>
      </w:divBdr>
    </w:div>
    <w:div w:id="618412742">
      <w:bodyDiv w:val="1"/>
      <w:marLeft w:val="0"/>
      <w:marRight w:val="0"/>
      <w:marTop w:val="0"/>
      <w:marBottom w:val="0"/>
      <w:divBdr>
        <w:top w:val="none" w:sz="0" w:space="0" w:color="auto"/>
        <w:left w:val="none" w:sz="0" w:space="0" w:color="auto"/>
        <w:bottom w:val="none" w:sz="0" w:space="0" w:color="auto"/>
        <w:right w:val="none" w:sz="0" w:space="0" w:color="auto"/>
      </w:divBdr>
    </w:div>
    <w:div w:id="651763162">
      <w:bodyDiv w:val="1"/>
      <w:marLeft w:val="0"/>
      <w:marRight w:val="0"/>
      <w:marTop w:val="0"/>
      <w:marBottom w:val="0"/>
      <w:divBdr>
        <w:top w:val="none" w:sz="0" w:space="0" w:color="auto"/>
        <w:left w:val="none" w:sz="0" w:space="0" w:color="auto"/>
        <w:bottom w:val="none" w:sz="0" w:space="0" w:color="auto"/>
        <w:right w:val="none" w:sz="0" w:space="0" w:color="auto"/>
      </w:divBdr>
    </w:div>
    <w:div w:id="722221425">
      <w:bodyDiv w:val="1"/>
      <w:marLeft w:val="0"/>
      <w:marRight w:val="0"/>
      <w:marTop w:val="0"/>
      <w:marBottom w:val="0"/>
      <w:divBdr>
        <w:top w:val="none" w:sz="0" w:space="0" w:color="auto"/>
        <w:left w:val="none" w:sz="0" w:space="0" w:color="auto"/>
        <w:bottom w:val="none" w:sz="0" w:space="0" w:color="auto"/>
        <w:right w:val="none" w:sz="0" w:space="0" w:color="auto"/>
      </w:divBdr>
    </w:div>
    <w:div w:id="742794505">
      <w:bodyDiv w:val="1"/>
      <w:marLeft w:val="0"/>
      <w:marRight w:val="0"/>
      <w:marTop w:val="0"/>
      <w:marBottom w:val="0"/>
      <w:divBdr>
        <w:top w:val="none" w:sz="0" w:space="0" w:color="auto"/>
        <w:left w:val="none" w:sz="0" w:space="0" w:color="auto"/>
        <w:bottom w:val="none" w:sz="0" w:space="0" w:color="auto"/>
        <w:right w:val="none" w:sz="0" w:space="0" w:color="auto"/>
      </w:divBdr>
    </w:div>
    <w:div w:id="769475618">
      <w:bodyDiv w:val="1"/>
      <w:marLeft w:val="0"/>
      <w:marRight w:val="0"/>
      <w:marTop w:val="0"/>
      <w:marBottom w:val="0"/>
      <w:divBdr>
        <w:top w:val="none" w:sz="0" w:space="0" w:color="auto"/>
        <w:left w:val="none" w:sz="0" w:space="0" w:color="auto"/>
        <w:bottom w:val="none" w:sz="0" w:space="0" w:color="auto"/>
        <w:right w:val="none" w:sz="0" w:space="0" w:color="auto"/>
      </w:divBdr>
    </w:div>
    <w:div w:id="844436356">
      <w:bodyDiv w:val="1"/>
      <w:marLeft w:val="0"/>
      <w:marRight w:val="0"/>
      <w:marTop w:val="0"/>
      <w:marBottom w:val="0"/>
      <w:divBdr>
        <w:top w:val="none" w:sz="0" w:space="0" w:color="auto"/>
        <w:left w:val="none" w:sz="0" w:space="0" w:color="auto"/>
        <w:bottom w:val="none" w:sz="0" w:space="0" w:color="auto"/>
        <w:right w:val="none" w:sz="0" w:space="0" w:color="auto"/>
      </w:divBdr>
    </w:div>
    <w:div w:id="845050539">
      <w:bodyDiv w:val="1"/>
      <w:marLeft w:val="0"/>
      <w:marRight w:val="0"/>
      <w:marTop w:val="0"/>
      <w:marBottom w:val="0"/>
      <w:divBdr>
        <w:top w:val="none" w:sz="0" w:space="0" w:color="auto"/>
        <w:left w:val="none" w:sz="0" w:space="0" w:color="auto"/>
        <w:bottom w:val="none" w:sz="0" w:space="0" w:color="auto"/>
        <w:right w:val="none" w:sz="0" w:space="0" w:color="auto"/>
      </w:divBdr>
    </w:div>
    <w:div w:id="886263564">
      <w:bodyDiv w:val="1"/>
      <w:marLeft w:val="0"/>
      <w:marRight w:val="0"/>
      <w:marTop w:val="0"/>
      <w:marBottom w:val="0"/>
      <w:divBdr>
        <w:top w:val="none" w:sz="0" w:space="0" w:color="auto"/>
        <w:left w:val="none" w:sz="0" w:space="0" w:color="auto"/>
        <w:bottom w:val="none" w:sz="0" w:space="0" w:color="auto"/>
        <w:right w:val="none" w:sz="0" w:space="0" w:color="auto"/>
      </w:divBdr>
    </w:div>
    <w:div w:id="935866672">
      <w:bodyDiv w:val="1"/>
      <w:marLeft w:val="0"/>
      <w:marRight w:val="0"/>
      <w:marTop w:val="0"/>
      <w:marBottom w:val="0"/>
      <w:divBdr>
        <w:top w:val="none" w:sz="0" w:space="0" w:color="auto"/>
        <w:left w:val="none" w:sz="0" w:space="0" w:color="auto"/>
        <w:bottom w:val="none" w:sz="0" w:space="0" w:color="auto"/>
        <w:right w:val="none" w:sz="0" w:space="0" w:color="auto"/>
      </w:divBdr>
    </w:div>
    <w:div w:id="1049307113">
      <w:bodyDiv w:val="1"/>
      <w:marLeft w:val="0"/>
      <w:marRight w:val="0"/>
      <w:marTop w:val="0"/>
      <w:marBottom w:val="0"/>
      <w:divBdr>
        <w:top w:val="none" w:sz="0" w:space="0" w:color="auto"/>
        <w:left w:val="none" w:sz="0" w:space="0" w:color="auto"/>
        <w:bottom w:val="none" w:sz="0" w:space="0" w:color="auto"/>
        <w:right w:val="none" w:sz="0" w:space="0" w:color="auto"/>
      </w:divBdr>
    </w:div>
    <w:div w:id="1067918673">
      <w:bodyDiv w:val="1"/>
      <w:marLeft w:val="0"/>
      <w:marRight w:val="0"/>
      <w:marTop w:val="0"/>
      <w:marBottom w:val="0"/>
      <w:divBdr>
        <w:top w:val="none" w:sz="0" w:space="0" w:color="auto"/>
        <w:left w:val="none" w:sz="0" w:space="0" w:color="auto"/>
        <w:bottom w:val="none" w:sz="0" w:space="0" w:color="auto"/>
        <w:right w:val="none" w:sz="0" w:space="0" w:color="auto"/>
      </w:divBdr>
    </w:div>
    <w:div w:id="1068458570">
      <w:bodyDiv w:val="1"/>
      <w:marLeft w:val="0"/>
      <w:marRight w:val="0"/>
      <w:marTop w:val="0"/>
      <w:marBottom w:val="0"/>
      <w:divBdr>
        <w:top w:val="none" w:sz="0" w:space="0" w:color="auto"/>
        <w:left w:val="none" w:sz="0" w:space="0" w:color="auto"/>
        <w:bottom w:val="none" w:sz="0" w:space="0" w:color="auto"/>
        <w:right w:val="none" w:sz="0" w:space="0" w:color="auto"/>
      </w:divBdr>
    </w:div>
    <w:div w:id="1070494277">
      <w:bodyDiv w:val="1"/>
      <w:marLeft w:val="0"/>
      <w:marRight w:val="0"/>
      <w:marTop w:val="0"/>
      <w:marBottom w:val="0"/>
      <w:divBdr>
        <w:top w:val="none" w:sz="0" w:space="0" w:color="auto"/>
        <w:left w:val="none" w:sz="0" w:space="0" w:color="auto"/>
        <w:bottom w:val="none" w:sz="0" w:space="0" w:color="auto"/>
        <w:right w:val="none" w:sz="0" w:space="0" w:color="auto"/>
      </w:divBdr>
    </w:div>
    <w:div w:id="1087310180">
      <w:bodyDiv w:val="1"/>
      <w:marLeft w:val="0"/>
      <w:marRight w:val="0"/>
      <w:marTop w:val="0"/>
      <w:marBottom w:val="0"/>
      <w:divBdr>
        <w:top w:val="none" w:sz="0" w:space="0" w:color="auto"/>
        <w:left w:val="none" w:sz="0" w:space="0" w:color="auto"/>
        <w:bottom w:val="none" w:sz="0" w:space="0" w:color="auto"/>
        <w:right w:val="none" w:sz="0" w:space="0" w:color="auto"/>
      </w:divBdr>
    </w:div>
    <w:div w:id="1104808609">
      <w:bodyDiv w:val="1"/>
      <w:marLeft w:val="0"/>
      <w:marRight w:val="0"/>
      <w:marTop w:val="0"/>
      <w:marBottom w:val="0"/>
      <w:divBdr>
        <w:top w:val="none" w:sz="0" w:space="0" w:color="auto"/>
        <w:left w:val="none" w:sz="0" w:space="0" w:color="auto"/>
        <w:bottom w:val="none" w:sz="0" w:space="0" w:color="auto"/>
        <w:right w:val="none" w:sz="0" w:space="0" w:color="auto"/>
      </w:divBdr>
    </w:div>
    <w:div w:id="1118060258">
      <w:bodyDiv w:val="1"/>
      <w:marLeft w:val="0"/>
      <w:marRight w:val="0"/>
      <w:marTop w:val="0"/>
      <w:marBottom w:val="0"/>
      <w:divBdr>
        <w:top w:val="none" w:sz="0" w:space="0" w:color="auto"/>
        <w:left w:val="none" w:sz="0" w:space="0" w:color="auto"/>
        <w:bottom w:val="none" w:sz="0" w:space="0" w:color="auto"/>
        <w:right w:val="none" w:sz="0" w:space="0" w:color="auto"/>
      </w:divBdr>
    </w:div>
    <w:div w:id="1171145959">
      <w:bodyDiv w:val="1"/>
      <w:marLeft w:val="0"/>
      <w:marRight w:val="0"/>
      <w:marTop w:val="0"/>
      <w:marBottom w:val="0"/>
      <w:divBdr>
        <w:top w:val="none" w:sz="0" w:space="0" w:color="auto"/>
        <w:left w:val="none" w:sz="0" w:space="0" w:color="auto"/>
        <w:bottom w:val="none" w:sz="0" w:space="0" w:color="auto"/>
        <w:right w:val="none" w:sz="0" w:space="0" w:color="auto"/>
      </w:divBdr>
    </w:div>
    <w:div w:id="1179394818">
      <w:bodyDiv w:val="1"/>
      <w:marLeft w:val="0"/>
      <w:marRight w:val="0"/>
      <w:marTop w:val="0"/>
      <w:marBottom w:val="0"/>
      <w:divBdr>
        <w:top w:val="none" w:sz="0" w:space="0" w:color="auto"/>
        <w:left w:val="none" w:sz="0" w:space="0" w:color="auto"/>
        <w:bottom w:val="none" w:sz="0" w:space="0" w:color="auto"/>
        <w:right w:val="none" w:sz="0" w:space="0" w:color="auto"/>
      </w:divBdr>
    </w:div>
    <w:div w:id="1226572305">
      <w:bodyDiv w:val="1"/>
      <w:marLeft w:val="0"/>
      <w:marRight w:val="0"/>
      <w:marTop w:val="0"/>
      <w:marBottom w:val="0"/>
      <w:divBdr>
        <w:top w:val="none" w:sz="0" w:space="0" w:color="auto"/>
        <w:left w:val="none" w:sz="0" w:space="0" w:color="auto"/>
        <w:bottom w:val="none" w:sz="0" w:space="0" w:color="auto"/>
        <w:right w:val="none" w:sz="0" w:space="0" w:color="auto"/>
      </w:divBdr>
    </w:div>
    <w:div w:id="1303995966">
      <w:bodyDiv w:val="1"/>
      <w:marLeft w:val="0"/>
      <w:marRight w:val="0"/>
      <w:marTop w:val="0"/>
      <w:marBottom w:val="0"/>
      <w:divBdr>
        <w:top w:val="none" w:sz="0" w:space="0" w:color="auto"/>
        <w:left w:val="none" w:sz="0" w:space="0" w:color="auto"/>
        <w:bottom w:val="none" w:sz="0" w:space="0" w:color="auto"/>
        <w:right w:val="none" w:sz="0" w:space="0" w:color="auto"/>
      </w:divBdr>
    </w:div>
    <w:div w:id="1446844242">
      <w:bodyDiv w:val="1"/>
      <w:marLeft w:val="0"/>
      <w:marRight w:val="0"/>
      <w:marTop w:val="0"/>
      <w:marBottom w:val="0"/>
      <w:divBdr>
        <w:top w:val="none" w:sz="0" w:space="0" w:color="auto"/>
        <w:left w:val="none" w:sz="0" w:space="0" w:color="auto"/>
        <w:bottom w:val="none" w:sz="0" w:space="0" w:color="auto"/>
        <w:right w:val="none" w:sz="0" w:space="0" w:color="auto"/>
      </w:divBdr>
    </w:div>
    <w:div w:id="1453868398">
      <w:bodyDiv w:val="1"/>
      <w:marLeft w:val="0"/>
      <w:marRight w:val="0"/>
      <w:marTop w:val="0"/>
      <w:marBottom w:val="0"/>
      <w:divBdr>
        <w:top w:val="none" w:sz="0" w:space="0" w:color="auto"/>
        <w:left w:val="none" w:sz="0" w:space="0" w:color="auto"/>
        <w:bottom w:val="none" w:sz="0" w:space="0" w:color="auto"/>
        <w:right w:val="none" w:sz="0" w:space="0" w:color="auto"/>
      </w:divBdr>
    </w:div>
    <w:div w:id="1498762518">
      <w:bodyDiv w:val="1"/>
      <w:marLeft w:val="0"/>
      <w:marRight w:val="0"/>
      <w:marTop w:val="0"/>
      <w:marBottom w:val="0"/>
      <w:divBdr>
        <w:top w:val="none" w:sz="0" w:space="0" w:color="auto"/>
        <w:left w:val="none" w:sz="0" w:space="0" w:color="auto"/>
        <w:bottom w:val="none" w:sz="0" w:space="0" w:color="auto"/>
        <w:right w:val="none" w:sz="0" w:space="0" w:color="auto"/>
      </w:divBdr>
    </w:div>
    <w:div w:id="1625035011">
      <w:bodyDiv w:val="1"/>
      <w:marLeft w:val="0"/>
      <w:marRight w:val="0"/>
      <w:marTop w:val="0"/>
      <w:marBottom w:val="0"/>
      <w:divBdr>
        <w:top w:val="none" w:sz="0" w:space="0" w:color="auto"/>
        <w:left w:val="none" w:sz="0" w:space="0" w:color="auto"/>
        <w:bottom w:val="none" w:sz="0" w:space="0" w:color="auto"/>
        <w:right w:val="none" w:sz="0" w:space="0" w:color="auto"/>
      </w:divBdr>
    </w:div>
    <w:div w:id="1650788365">
      <w:bodyDiv w:val="1"/>
      <w:marLeft w:val="0"/>
      <w:marRight w:val="0"/>
      <w:marTop w:val="0"/>
      <w:marBottom w:val="0"/>
      <w:divBdr>
        <w:top w:val="none" w:sz="0" w:space="0" w:color="auto"/>
        <w:left w:val="none" w:sz="0" w:space="0" w:color="auto"/>
        <w:bottom w:val="none" w:sz="0" w:space="0" w:color="auto"/>
        <w:right w:val="none" w:sz="0" w:space="0" w:color="auto"/>
      </w:divBdr>
    </w:div>
    <w:div w:id="1674792916">
      <w:bodyDiv w:val="1"/>
      <w:marLeft w:val="0"/>
      <w:marRight w:val="0"/>
      <w:marTop w:val="0"/>
      <w:marBottom w:val="0"/>
      <w:divBdr>
        <w:top w:val="none" w:sz="0" w:space="0" w:color="auto"/>
        <w:left w:val="none" w:sz="0" w:space="0" w:color="auto"/>
        <w:bottom w:val="none" w:sz="0" w:space="0" w:color="auto"/>
        <w:right w:val="none" w:sz="0" w:space="0" w:color="auto"/>
      </w:divBdr>
    </w:div>
    <w:div w:id="1734887254">
      <w:bodyDiv w:val="1"/>
      <w:marLeft w:val="0"/>
      <w:marRight w:val="0"/>
      <w:marTop w:val="0"/>
      <w:marBottom w:val="0"/>
      <w:divBdr>
        <w:top w:val="none" w:sz="0" w:space="0" w:color="auto"/>
        <w:left w:val="none" w:sz="0" w:space="0" w:color="auto"/>
        <w:bottom w:val="none" w:sz="0" w:space="0" w:color="auto"/>
        <w:right w:val="none" w:sz="0" w:space="0" w:color="auto"/>
      </w:divBdr>
    </w:div>
    <w:div w:id="1766729210">
      <w:bodyDiv w:val="1"/>
      <w:marLeft w:val="0"/>
      <w:marRight w:val="0"/>
      <w:marTop w:val="0"/>
      <w:marBottom w:val="0"/>
      <w:divBdr>
        <w:top w:val="none" w:sz="0" w:space="0" w:color="auto"/>
        <w:left w:val="none" w:sz="0" w:space="0" w:color="auto"/>
        <w:bottom w:val="none" w:sz="0" w:space="0" w:color="auto"/>
        <w:right w:val="none" w:sz="0" w:space="0" w:color="auto"/>
      </w:divBdr>
    </w:div>
    <w:div w:id="1868251337">
      <w:bodyDiv w:val="1"/>
      <w:marLeft w:val="0"/>
      <w:marRight w:val="0"/>
      <w:marTop w:val="0"/>
      <w:marBottom w:val="0"/>
      <w:divBdr>
        <w:top w:val="none" w:sz="0" w:space="0" w:color="auto"/>
        <w:left w:val="none" w:sz="0" w:space="0" w:color="auto"/>
        <w:bottom w:val="none" w:sz="0" w:space="0" w:color="auto"/>
        <w:right w:val="none" w:sz="0" w:space="0" w:color="auto"/>
      </w:divBdr>
    </w:div>
    <w:div w:id="1889367834">
      <w:bodyDiv w:val="1"/>
      <w:marLeft w:val="0"/>
      <w:marRight w:val="0"/>
      <w:marTop w:val="0"/>
      <w:marBottom w:val="0"/>
      <w:divBdr>
        <w:top w:val="none" w:sz="0" w:space="0" w:color="auto"/>
        <w:left w:val="none" w:sz="0" w:space="0" w:color="auto"/>
        <w:bottom w:val="none" w:sz="0" w:space="0" w:color="auto"/>
        <w:right w:val="none" w:sz="0" w:space="0" w:color="auto"/>
      </w:divBdr>
    </w:div>
    <w:div w:id="1889608959">
      <w:bodyDiv w:val="1"/>
      <w:marLeft w:val="0"/>
      <w:marRight w:val="0"/>
      <w:marTop w:val="0"/>
      <w:marBottom w:val="0"/>
      <w:divBdr>
        <w:top w:val="none" w:sz="0" w:space="0" w:color="auto"/>
        <w:left w:val="none" w:sz="0" w:space="0" w:color="auto"/>
        <w:bottom w:val="none" w:sz="0" w:space="0" w:color="auto"/>
        <w:right w:val="none" w:sz="0" w:space="0" w:color="auto"/>
      </w:divBdr>
    </w:div>
    <w:div w:id="1893155356">
      <w:bodyDiv w:val="1"/>
      <w:marLeft w:val="0"/>
      <w:marRight w:val="0"/>
      <w:marTop w:val="0"/>
      <w:marBottom w:val="0"/>
      <w:divBdr>
        <w:top w:val="none" w:sz="0" w:space="0" w:color="auto"/>
        <w:left w:val="none" w:sz="0" w:space="0" w:color="auto"/>
        <w:bottom w:val="none" w:sz="0" w:space="0" w:color="auto"/>
        <w:right w:val="none" w:sz="0" w:space="0" w:color="auto"/>
      </w:divBdr>
    </w:div>
    <w:div w:id="1893734783">
      <w:bodyDiv w:val="1"/>
      <w:marLeft w:val="0"/>
      <w:marRight w:val="0"/>
      <w:marTop w:val="0"/>
      <w:marBottom w:val="0"/>
      <w:divBdr>
        <w:top w:val="none" w:sz="0" w:space="0" w:color="auto"/>
        <w:left w:val="none" w:sz="0" w:space="0" w:color="auto"/>
        <w:bottom w:val="none" w:sz="0" w:space="0" w:color="auto"/>
        <w:right w:val="none" w:sz="0" w:space="0" w:color="auto"/>
      </w:divBdr>
    </w:div>
    <w:div w:id="1917744733">
      <w:bodyDiv w:val="1"/>
      <w:marLeft w:val="0"/>
      <w:marRight w:val="0"/>
      <w:marTop w:val="0"/>
      <w:marBottom w:val="0"/>
      <w:divBdr>
        <w:top w:val="none" w:sz="0" w:space="0" w:color="auto"/>
        <w:left w:val="none" w:sz="0" w:space="0" w:color="auto"/>
        <w:bottom w:val="none" w:sz="0" w:space="0" w:color="auto"/>
        <w:right w:val="none" w:sz="0" w:space="0" w:color="auto"/>
      </w:divBdr>
    </w:div>
    <w:div w:id="2021082092">
      <w:bodyDiv w:val="1"/>
      <w:marLeft w:val="0"/>
      <w:marRight w:val="0"/>
      <w:marTop w:val="0"/>
      <w:marBottom w:val="0"/>
      <w:divBdr>
        <w:top w:val="none" w:sz="0" w:space="0" w:color="auto"/>
        <w:left w:val="none" w:sz="0" w:space="0" w:color="auto"/>
        <w:bottom w:val="none" w:sz="0" w:space="0" w:color="auto"/>
        <w:right w:val="none" w:sz="0" w:space="0" w:color="auto"/>
      </w:divBdr>
    </w:div>
    <w:div w:id="2067755558">
      <w:bodyDiv w:val="1"/>
      <w:marLeft w:val="0"/>
      <w:marRight w:val="0"/>
      <w:marTop w:val="0"/>
      <w:marBottom w:val="0"/>
      <w:divBdr>
        <w:top w:val="none" w:sz="0" w:space="0" w:color="auto"/>
        <w:left w:val="none" w:sz="0" w:space="0" w:color="auto"/>
        <w:bottom w:val="none" w:sz="0" w:space="0" w:color="auto"/>
        <w:right w:val="none" w:sz="0" w:space="0" w:color="auto"/>
      </w:divBdr>
    </w:div>
    <w:div w:id="208209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61-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361-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8F3E3-7639-4153-A061-DC69C6E29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25634</Words>
  <Characters>14612</Characters>
  <Application>Microsoft Office Word</Application>
  <DocSecurity>0</DocSecurity>
  <Lines>121</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40166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Inna.Zhakina@bank.gov.ua</dc:creator>
  <cp:keywords/>
  <dc:description/>
  <cp:lastModifiedBy>Жакіна Інна Олександрівна</cp:lastModifiedBy>
  <cp:revision>3</cp:revision>
  <dcterms:created xsi:type="dcterms:W3CDTF">2025-12-05T13:16:00Z</dcterms:created>
  <dcterms:modified xsi:type="dcterms:W3CDTF">2025-12-08T09:08:00Z</dcterms:modified>
</cp:coreProperties>
</file>