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8E8B3" w14:textId="4D8BBC1B" w:rsidR="000839A4" w:rsidRDefault="000839A4" w:rsidP="000839A4">
      <w:pPr>
        <w:pStyle w:val="a3"/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ПРОЄКТ</w:t>
      </w:r>
    </w:p>
    <w:p w14:paraId="41D809D7" w14:textId="77777777" w:rsidR="000839A4" w:rsidRDefault="000839A4" w:rsidP="006F6C85">
      <w:pPr>
        <w:pStyle w:val="a3"/>
        <w:spacing w:line="240" w:lineRule="auto"/>
        <w:jc w:val="center"/>
        <w:rPr>
          <w:sz w:val="28"/>
          <w:szCs w:val="28"/>
        </w:rPr>
      </w:pPr>
    </w:p>
    <w:p w14:paraId="6F5B6B7A" w14:textId="04BC2B5C" w:rsidR="006F6C85" w:rsidRPr="00A8658A" w:rsidRDefault="006F6C85" w:rsidP="006F6C85">
      <w:pPr>
        <w:pStyle w:val="a3"/>
        <w:spacing w:line="240" w:lineRule="auto"/>
        <w:jc w:val="center"/>
        <w:rPr>
          <w:sz w:val="28"/>
          <w:szCs w:val="28"/>
        </w:rPr>
      </w:pPr>
      <w:r w:rsidRPr="00A8658A">
        <w:rPr>
          <w:sz w:val="28"/>
          <w:szCs w:val="28"/>
        </w:rPr>
        <w:t>Порівняльна таблиця</w:t>
      </w:r>
    </w:p>
    <w:p w14:paraId="2137098E" w14:textId="77777777" w:rsidR="006F6C85" w:rsidRDefault="006F6C85" w:rsidP="006F6C85">
      <w:pPr>
        <w:pStyle w:val="a3"/>
        <w:spacing w:line="240" w:lineRule="auto"/>
        <w:jc w:val="center"/>
        <w:rPr>
          <w:sz w:val="28"/>
          <w:szCs w:val="28"/>
        </w:rPr>
      </w:pPr>
      <w:r w:rsidRPr="00A8658A">
        <w:rPr>
          <w:sz w:val="28"/>
          <w:szCs w:val="28"/>
        </w:rPr>
        <w:t>до про</w:t>
      </w:r>
      <w:r>
        <w:rPr>
          <w:sz w:val="28"/>
          <w:szCs w:val="28"/>
        </w:rPr>
        <w:t>є</w:t>
      </w:r>
      <w:r w:rsidRPr="00A8658A">
        <w:rPr>
          <w:sz w:val="28"/>
          <w:szCs w:val="28"/>
        </w:rPr>
        <w:t>кту постанови</w:t>
      </w:r>
      <w:r w:rsidRPr="00D60872">
        <w:rPr>
          <w:sz w:val="28"/>
          <w:szCs w:val="28"/>
        </w:rPr>
        <w:t xml:space="preserve"> </w:t>
      </w:r>
      <w:r w:rsidRPr="00C162B3">
        <w:rPr>
          <w:sz w:val="28"/>
          <w:szCs w:val="28"/>
        </w:rPr>
        <w:t>Правління Національного банку України</w:t>
      </w:r>
    </w:p>
    <w:p w14:paraId="57764528" w14:textId="77777777" w:rsidR="006F6C85" w:rsidRPr="004B0252" w:rsidRDefault="006F6C85" w:rsidP="006F6C85">
      <w:pPr>
        <w:tabs>
          <w:tab w:val="left" w:pos="7513"/>
        </w:tabs>
        <w:spacing w:after="0" w:line="240" w:lineRule="auto"/>
        <w:ind w:right="3" w:firstLine="567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en-US"/>
        </w:rPr>
        <w:t>“</w:t>
      </w:r>
      <w:r w:rsidRPr="00465D3C">
        <w:rPr>
          <w:rFonts w:ascii="Times New Roman" w:eastAsia="SimSun" w:hAnsi="Times New Roman" w:cs="Times New Roman"/>
          <w:color w:val="000000"/>
          <w:sz w:val="28"/>
          <w:szCs w:val="28"/>
          <w:lang w:eastAsia="en-US"/>
        </w:rPr>
        <w:t xml:space="preserve">Про </w:t>
      </w:r>
      <w:r w:rsidR="00092A4F">
        <w:rPr>
          <w:rFonts w:ascii="Times New Roman" w:eastAsia="SimSun" w:hAnsi="Times New Roman" w:cs="Times New Roman"/>
          <w:color w:val="000000"/>
          <w:sz w:val="28"/>
          <w:szCs w:val="28"/>
          <w:lang w:eastAsia="en-US"/>
        </w:rPr>
        <w:t>внесення</w:t>
      </w:r>
      <w:r w:rsidR="00092A4F" w:rsidRPr="00465D3C">
        <w:rPr>
          <w:rFonts w:ascii="Times New Roman" w:eastAsia="SimSu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092A4F">
        <w:rPr>
          <w:rFonts w:ascii="Times New Roman" w:eastAsia="SimSun" w:hAnsi="Times New Roman" w:cs="Times New Roman"/>
          <w:color w:val="000000"/>
          <w:sz w:val="28"/>
          <w:szCs w:val="28"/>
          <w:lang w:eastAsia="en-US"/>
        </w:rPr>
        <w:t>з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en-US"/>
        </w:rPr>
        <w:t>мін до деяких нормативно-правових актів Національн</w:t>
      </w:r>
      <w:bookmarkStart w:id="0" w:name="_GoBack"/>
      <w:bookmarkEnd w:id="0"/>
      <w:r>
        <w:rPr>
          <w:rFonts w:ascii="Times New Roman" w:eastAsia="SimSun" w:hAnsi="Times New Roman" w:cs="Times New Roman"/>
          <w:color w:val="000000"/>
          <w:sz w:val="28"/>
          <w:szCs w:val="28"/>
          <w:lang w:eastAsia="en-US"/>
        </w:rPr>
        <w:t>ого банку України</w:t>
      </w:r>
      <w:r w:rsidRPr="004B0252">
        <w:rPr>
          <w:rFonts w:ascii="Times New Roman" w:eastAsia="SimSun" w:hAnsi="Times New Roman" w:cs="Times New Roman"/>
          <w:color w:val="000000"/>
          <w:sz w:val="28"/>
          <w:szCs w:val="28"/>
          <w:lang w:eastAsia="en-US"/>
        </w:rPr>
        <w:t>”</w:t>
      </w:r>
    </w:p>
    <w:p w14:paraId="6F47EEB0" w14:textId="77777777" w:rsidR="006F6C85" w:rsidRPr="00A8658A" w:rsidRDefault="006F6C85" w:rsidP="006F6C85">
      <w:pPr>
        <w:pStyle w:val="a3"/>
        <w:jc w:val="center"/>
        <w:rPr>
          <w:sz w:val="28"/>
          <w:szCs w:val="28"/>
        </w:rPr>
      </w:pPr>
    </w:p>
    <w:tbl>
      <w:tblPr>
        <w:tblW w:w="0" w:type="auto"/>
        <w:tblInd w:w="-3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1"/>
        <w:gridCol w:w="7443"/>
      </w:tblGrid>
      <w:tr w:rsidR="006F6C85" w:rsidRPr="00A6253F" w14:paraId="686120B8" w14:textId="77777777" w:rsidTr="006C5554">
        <w:trPr>
          <w:tblHeader/>
        </w:trPr>
        <w:tc>
          <w:tcPr>
            <w:tcW w:w="7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CA01" w14:textId="77777777" w:rsidR="006F6C85" w:rsidRPr="00A6253F" w:rsidRDefault="006F6C85" w:rsidP="006C5554">
            <w:pPr>
              <w:pStyle w:val="a3"/>
              <w:jc w:val="center"/>
              <w:rPr>
                <w:sz w:val="28"/>
                <w:szCs w:val="28"/>
              </w:rPr>
            </w:pPr>
            <w:r w:rsidRPr="00A6253F">
              <w:rPr>
                <w:sz w:val="28"/>
                <w:szCs w:val="28"/>
              </w:rPr>
              <w:t xml:space="preserve">Зміст положення (норми) чинного нормативно-правового </w:t>
            </w:r>
            <w:proofErr w:type="spellStart"/>
            <w:r w:rsidRPr="00A6253F">
              <w:rPr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7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E49C6" w14:textId="77777777" w:rsidR="006F6C85" w:rsidRPr="00A6253F" w:rsidRDefault="006F6C85" w:rsidP="006C5554">
            <w:pPr>
              <w:pStyle w:val="a3"/>
              <w:jc w:val="center"/>
              <w:rPr>
                <w:sz w:val="28"/>
                <w:szCs w:val="28"/>
              </w:rPr>
            </w:pPr>
            <w:r w:rsidRPr="00A6253F">
              <w:rPr>
                <w:sz w:val="28"/>
                <w:szCs w:val="28"/>
              </w:rPr>
              <w:t xml:space="preserve">Зміст відповідного положення (норми) проекту нормативно-правового </w:t>
            </w:r>
            <w:proofErr w:type="spellStart"/>
            <w:r w:rsidRPr="00A6253F">
              <w:rPr>
                <w:sz w:val="28"/>
                <w:szCs w:val="28"/>
              </w:rPr>
              <w:t>акта</w:t>
            </w:r>
            <w:proofErr w:type="spellEnd"/>
          </w:p>
        </w:tc>
      </w:tr>
      <w:tr w:rsidR="006F6C85" w:rsidRPr="00A6253F" w14:paraId="13332503" w14:textId="77777777" w:rsidTr="006C5554">
        <w:tc>
          <w:tcPr>
            <w:tcW w:w="7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13358" w14:textId="77777777" w:rsidR="006F6C85" w:rsidRPr="00A6253F" w:rsidRDefault="006F6C85" w:rsidP="006C5554">
            <w:pPr>
              <w:pStyle w:val="a3"/>
              <w:jc w:val="center"/>
              <w:rPr>
                <w:sz w:val="28"/>
                <w:szCs w:val="28"/>
              </w:rPr>
            </w:pPr>
            <w:r w:rsidRPr="00A6253F">
              <w:rPr>
                <w:sz w:val="28"/>
                <w:szCs w:val="28"/>
              </w:rPr>
              <w:t>1</w:t>
            </w:r>
          </w:p>
        </w:tc>
        <w:tc>
          <w:tcPr>
            <w:tcW w:w="7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A485" w14:textId="77777777" w:rsidR="006F6C85" w:rsidRPr="00A6253F" w:rsidRDefault="006F6C85" w:rsidP="006C5554">
            <w:pPr>
              <w:pStyle w:val="a3"/>
              <w:jc w:val="center"/>
              <w:rPr>
                <w:sz w:val="28"/>
                <w:szCs w:val="28"/>
              </w:rPr>
            </w:pPr>
            <w:r w:rsidRPr="00A6253F">
              <w:rPr>
                <w:sz w:val="28"/>
                <w:szCs w:val="28"/>
              </w:rPr>
              <w:t>2</w:t>
            </w:r>
          </w:p>
        </w:tc>
      </w:tr>
      <w:tr w:rsidR="006F6C85" w:rsidRPr="00A6253F" w14:paraId="539900C0" w14:textId="77777777" w:rsidTr="006C5554">
        <w:tc>
          <w:tcPr>
            <w:tcW w:w="14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F9B63" w14:textId="66216175" w:rsidR="006F6C85" w:rsidRPr="005D0AB7" w:rsidRDefault="006F6C85" w:rsidP="002D3577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</w:pPr>
            <w:r w:rsidRPr="005D0AB7">
              <w:rPr>
                <w:rFonts w:ascii="Times New Roman" w:hAnsi="Times New Roman" w:cs="Times New Roman"/>
                <w:sz w:val="28"/>
                <w:szCs w:val="28"/>
              </w:rPr>
              <w:t>Положення про додаткові вимоги до договорів про надання фінансових послуг та фінансових платіжних послуг, укладених банк</w:t>
            </w:r>
            <w:r w:rsidR="002D3577">
              <w:rPr>
                <w:rFonts w:ascii="Times New Roman" w:hAnsi="Times New Roman" w:cs="Times New Roman"/>
                <w:sz w:val="28"/>
                <w:szCs w:val="28"/>
              </w:rPr>
              <w:t>ами зі споживачами, затверджене</w:t>
            </w:r>
            <w:r w:rsidRPr="005D0AB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постановою Правління Національного банку України від 22 січня 2021 року № 7 (у редакції постанови Правління Національного банку України </w:t>
            </w:r>
            <w:r w:rsidR="00652444"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 w:rsidRPr="005D0AB7">
              <w:rPr>
                <w:rFonts w:ascii="Times New Roman" w:hAnsi="Times New Roman" w:cs="Times New Roman"/>
                <w:sz w:val="28"/>
                <w:szCs w:val="28"/>
              </w:rPr>
              <w:t>25 листопада 2022 року № 232</w:t>
            </w:r>
            <w:r w:rsidR="00035219">
              <w:rPr>
                <w:rFonts w:ascii="Times New Roman" w:hAnsi="Times New Roman" w:cs="Times New Roman"/>
                <w:sz w:val="28"/>
                <w:szCs w:val="28"/>
              </w:rPr>
              <w:t>, зі змінами</w:t>
            </w:r>
            <w:r w:rsidR="005D0AB7" w:rsidRPr="005D0A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D0AB7" w:rsidRPr="00A6253F" w14:paraId="2631BCAD" w14:textId="77777777" w:rsidTr="006C5554">
        <w:tc>
          <w:tcPr>
            <w:tcW w:w="7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B326" w14:textId="77777777" w:rsidR="00BD5E05" w:rsidRPr="00FF3D2E" w:rsidRDefault="00BD5E05" w:rsidP="00BD5E05">
            <w:pPr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</w:pPr>
            <w:r w:rsidRPr="00FF3D2E">
              <w:rPr>
                <w:rFonts w:ascii="Times New Roman" w:eastAsia="SimSun" w:hAnsi="Times New Roman" w:cs="Times New Roman"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  <w:t>4. Договір виклада</w:t>
            </w:r>
            <w:r w:rsidRPr="00C928B5">
              <w:rPr>
                <w:rFonts w:ascii="Times New Roman" w:eastAsia="SimSun" w:hAnsi="Times New Roman" w:cs="Times New Roman"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  <w:t>є</w:t>
            </w:r>
            <w:r w:rsidRPr="00FF3D2E">
              <w:rPr>
                <w:rFonts w:ascii="Times New Roman" w:eastAsia="SimSun" w:hAnsi="Times New Roman" w:cs="Times New Roman"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  <w:t>ться з дотриманням технічних вимог до договорів, наведених у додатку до цього Положення.</w:t>
            </w:r>
          </w:p>
          <w:p w14:paraId="41EB73C6" w14:textId="77777777" w:rsidR="005D0AB7" w:rsidRPr="005D0AB7" w:rsidRDefault="005D0AB7" w:rsidP="005D0AB7">
            <w:pPr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469C7" w14:textId="219EF4EB" w:rsidR="0055566F" w:rsidRPr="0055566F" w:rsidRDefault="0055566F" w:rsidP="0055566F">
            <w:pPr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</w:pPr>
            <w:r w:rsidRPr="0055566F">
              <w:rPr>
                <w:rFonts w:ascii="Times New Roman" w:eastAsia="SimSun" w:hAnsi="Times New Roman" w:cs="Times New Roman"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  <w:t xml:space="preserve">4. Договір </w:t>
            </w:r>
            <w:r w:rsidR="00C928B5">
              <w:rPr>
                <w:rFonts w:ascii="Times New Roman" w:eastAsia="SimSun" w:hAnsi="Times New Roman" w:cs="Times New Roman"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  <w:t>викладає</w:t>
            </w:r>
            <w:r w:rsidRPr="0055566F">
              <w:rPr>
                <w:rFonts w:ascii="Times New Roman" w:eastAsia="SimSun" w:hAnsi="Times New Roman" w:cs="Times New Roman"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  <w:t xml:space="preserve">ться з дотриманням технічних вимог до договорів, наведених у додатку до цього Положення. </w:t>
            </w:r>
          </w:p>
          <w:p w14:paraId="467589BC" w14:textId="650EEB7D" w:rsidR="005D3458" w:rsidRPr="0055566F" w:rsidRDefault="00396831" w:rsidP="0055566F">
            <w:pPr>
              <w:spacing w:after="0"/>
              <w:jc w:val="both"/>
              <w:rPr>
                <w:rFonts w:ascii="Times New Roman" w:eastAsia="SimSun" w:hAnsi="Times New Roman" w:cs="Times New Roman"/>
                <w:b/>
                <w:i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  <w:t>Технічні вимоги до договорів</w:t>
            </w:r>
            <w:r w:rsidR="0055566F" w:rsidRPr="0055566F"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  <w:t>, наведені в додатку до цього Положення, не поширюються на додаток до договору з детальним переліком складових загальної вар</w:t>
            </w:r>
            <w:r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  <w:t>тості кредиту у вигляді графіка</w:t>
            </w:r>
            <w:r w:rsidR="0055566F" w:rsidRPr="0055566F"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  <w:t xml:space="preserve"> платежів, який викладається за формою, наведеною в додатку 2 до  Правил розрахунку банками України загальної вартості кредиту для споживача та реальної річної процентної ставки за договором про споживчий кредит, затверджених постановою Правління Національного банку України від 08 червня 2017 року № 49 (зі змінами).</w:t>
            </w:r>
          </w:p>
        </w:tc>
      </w:tr>
      <w:tr w:rsidR="005D0AB7" w:rsidRPr="00A6253F" w14:paraId="30ED0D75" w14:textId="77777777" w:rsidTr="006C5554">
        <w:tc>
          <w:tcPr>
            <w:tcW w:w="14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00858" w14:textId="4669B9F6" w:rsidR="005D0AB7" w:rsidRPr="005D0AB7" w:rsidRDefault="005D0AB7" w:rsidP="00871DCE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</w:pPr>
            <w:r w:rsidRPr="005D0AB7">
              <w:rPr>
                <w:rFonts w:ascii="Times New Roman" w:hAnsi="Times New Roman" w:cs="Times New Roman"/>
                <w:sz w:val="28"/>
                <w:szCs w:val="28"/>
              </w:rPr>
              <w:t>Положення про додаткові вимоги до договорів небанківських фінансових установ про надання коштів у позику (споживчий, ф</w:t>
            </w:r>
            <w:r w:rsidR="002D3577">
              <w:rPr>
                <w:rFonts w:ascii="Times New Roman" w:hAnsi="Times New Roman" w:cs="Times New Roman"/>
                <w:sz w:val="28"/>
                <w:szCs w:val="28"/>
              </w:rPr>
              <w:t>інансовий кредит), затверджене</w:t>
            </w:r>
            <w:r w:rsidRPr="005D0AB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постановою Правління Національного банку України від 03 листопада 2021 року № 113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зі змінами</w:t>
            </w:r>
            <w:r w:rsidRPr="005D0A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D0AB7" w:rsidRPr="00A6253F" w14:paraId="4D3D04D8" w14:textId="77777777" w:rsidTr="006C5554">
        <w:tc>
          <w:tcPr>
            <w:tcW w:w="7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A1427" w14:textId="77777777" w:rsidR="005D0AB7" w:rsidRDefault="00BD5E05" w:rsidP="005D0AB7">
            <w:pPr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</w:pPr>
            <w:r w:rsidRPr="00BD5E05">
              <w:rPr>
                <w:rFonts w:ascii="Times New Roman" w:eastAsia="SimSun" w:hAnsi="Times New Roman" w:cs="Times New Roman"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  <w:t>6. Договори викладаються з дотриманням технічних вимог до договорів, наведених у додатку до цього Положення.</w:t>
            </w:r>
            <w:r w:rsidRPr="00BD5E05" w:rsidDel="00BD5E05">
              <w:rPr>
                <w:rFonts w:ascii="Times New Roman" w:eastAsia="SimSun" w:hAnsi="Times New Roman" w:cs="Times New Roman"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  <w:t xml:space="preserve"> </w:t>
            </w:r>
          </w:p>
          <w:p w14:paraId="1653DD0F" w14:textId="77777777" w:rsidR="005D0AB7" w:rsidRPr="006C5554" w:rsidRDefault="005D0AB7" w:rsidP="005D0AB7">
            <w:pPr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4777" w14:textId="6A269E5B" w:rsidR="005D0AB7" w:rsidRDefault="00BD5E05" w:rsidP="005D3458">
            <w:pPr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</w:pPr>
            <w:r w:rsidRPr="00BD5E05">
              <w:rPr>
                <w:rFonts w:ascii="Times New Roman" w:eastAsia="SimSun" w:hAnsi="Times New Roman" w:cs="Times New Roman"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  <w:t>6. Договори</w:t>
            </w:r>
            <w:r w:rsidR="00871DCE">
              <w:rPr>
                <w:rFonts w:ascii="Times New Roman" w:eastAsia="SimSun" w:hAnsi="Times New Roman" w:cs="Times New Roman"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  <w:t xml:space="preserve"> </w:t>
            </w:r>
            <w:r w:rsidRPr="00BD5E05">
              <w:rPr>
                <w:rFonts w:ascii="Times New Roman" w:eastAsia="SimSun" w:hAnsi="Times New Roman" w:cs="Times New Roman"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  <w:t>викладаються з дотриманням технічних вимог до договорів, наведених у додатку до цього Положення.</w:t>
            </w:r>
            <w:r w:rsidRPr="00BD5E05" w:rsidDel="00BD5E05">
              <w:rPr>
                <w:rFonts w:ascii="Times New Roman" w:eastAsia="SimSun" w:hAnsi="Times New Roman" w:cs="Times New Roman"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  <w:t xml:space="preserve"> </w:t>
            </w:r>
          </w:p>
          <w:p w14:paraId="3C1A04F5" w14:textId="455C3BDA" w:rsidR="005D3458" w:rsidRPr="005D3458" w:rsidRDefault="0055566F" w:rsidP="005D3458">
            <w:pPr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</w:pPr>
            <w:r w:rsidRPr="0055566F"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  <w:lastRenderedPageBreak/>
              <w:t>Технічні вимоги до договорів, наведені в додатку до цього Положення, не поширюються на додаток до договору з детальним переліком складових загальної вар</w:t>
            </w:r>
            <w:r w:rsidR="00396831"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  <w:t>тості кредиту у вигляді графіка</w:t>
            </w:r>
            <w:r w:rsidRPr="0055566F"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  <w:t xml:space="preserve"> платежів, який викладається за формою, наведеною в додатку 2 до  </w:t>
            </w:r>
            <w:r w:rsidRPr="005D51D2"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  <w:t xml:space="preserve">Правил розрахунку небанківськими фінансовими установами України загальної вартості кредиту для споживача та </w:t>
            </w:r>
            <w:r w:rsidRPr="00EB19D0"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4"/>
                <w:lang w:eastAsia="en-US"/>
              </w:rPr>
              <w:t xml:space="preserve">реальної річної процентної ставки за договором про споживчий кредит, затверджених постановою Правління Національного банку України </w:t>
            </w:r>
            <w:r w:rsidR="00EB19D0" w:rsidRPr="00EB19D0"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4"/>
                <w:lang w:eastAsia="en-US"/>
              </w:rPr>
              <w:t>від 11</w:t>
            </w:r>
            <w:r w:rsidR="00EB19D0" w:rsidRPr="00EB19D0"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4"/>
                <w:lang w:val="ru-RU" w:eastAsia="en-US"/>
              </w:rPr>
              <w:t xml:space="preserve"> лютого </w:t>
            </w:r>
            <w:r w:rsidRPr="00EB19D0"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4"/>
                <w:lang w:eastAsia="en-US"/>
              </w:rPr>
              <w:t>2021</w:t>
            </w:r>
            <w:r w:rsidR="00EB19D0" w:rsidRPr="00EB19D0"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4"/>
                <w:lang w:val="ru-RU" w:eastAsia="en-US"/>
              </w:rPr>
              <w:t xml:space="preserve"> року</w:t>
            </w:r>
            <w:r w:rsidRPr="00EB19D0"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4"/>
                <w:lang w:eastAsia="en-US"/>
              </w:rPr>
              <w:t xml:space="preserve"> № 16 (зі змінами</w:t>
            </w:r>
            <w:r w:rsidRPr="0055566F"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4"/>
                <w:shd w:val="clear" w:color="auto" w:fill="FFFFFF"/>
                <w:lang w:eastAsia="en-US"/>
              </w:rPr>
              <w:t>).</w:t>
            </w:r>
          </w:p>
        </w:tc>
      </w:tr>
    </w:tbl>
    <w:p w14:paraId="38EFA424" w14:textId="429B870F" w:rsidR="006F6C85" w:rsidRDefault="006F6C85" w:rsidP="006F6C85"/>
    <w:p w14:paraId="63992B7B" w14:textId="0625F025" w:rsidR="006645AE" w:rsidRDefault="006645AE" w:rsidP="006F6C85"/>
    <w:p w14:paraId="787A627A" w14:textId="77777777" w:rsidR="006645AE" w:rsidRDefault="006645AE" w:rsidP="006F6C85"/>
    <w:p w14:paraId="6F34F3C6" w14:textId="77777777" w:rsidR="006645AE" w:rsidRDefault="006645AE" w:rsidP="006645AE">
      <w:pPr>
        <w:pStyle w:val="ac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о начальника Управління захисту</w:t>
      </w:r>
    </w:p>
    <w:p w14:paraId="5D78EFD5" w14:textId="72B91D07" w:rsidR="006645AE" w:rsidRDefault="006645AE" w:rsidP="006645AE">
      <w:pPr>
        <w:pStyle w:val="ac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 споживачів фінансових послуг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>Наталія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ЛАДА</w:t>
      </w:r>
    </w:p>
    <w:p w14:paraId="5C78D277" w14:textId="69763872" w:rsidR="00DA5F70" w:rsidRDefault="00DA5F70"/>
    <w:sectPr w:rsidR="00DA5F70" w:rsidSect="006C5554">
      <w:pgSz w:w="16838" w:h="11906" w:orient="landscape"/>
      <w:pgMar w:top="567" w:right="567" w:bottom="170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53914"/>
    <w:multiLevelType w:val="hybridMultilevel"/>
    <w:tmpl w:val="F4F03588"/>
    <w:lvl w:ilvl="0" w:tplc="7E38D132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E23D55"/>
    <w:multiLevelType w:val="hybridMultilevel"/>
    <w:tmpl w:val="53AC7AF2"/>
    <w:lvl w:ilvl="0" w:tplc="9AF64CD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873F6"/>
    <w:multiLevelType w:val="hybridMultilevel"/>
    <w:tmpl w:val="808CD834"/>
    <w:lvl w:ilvl="0" w:tplc="90C2E42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4" w:hanging="360"/>
      </w:pPr>
    </w:lvl>
    <w:lvl w:ilvl="2" w:tplc="0422001B" w:tentative="1">
      <w:start w:val="1"/>
      <w:numFmt w:val="lowerRoman"/>
      <w:lvlText w:val="%3."/>
      <w:lvlJc w:val="right"/>
      <w:pPr>
        <w:ind w:left="2464" w:hanging="180"/>
      </w:pPr>
    </w:lvl>
    <w:lvl w:ilvl="3" w:tplc="0422000F" w:tentative="1">
      <w:start w:val="1"/>
      <w:numFmt w:val="decimal"/>
      <w:lvlText w:val="%4."/>
      <w:lvlJc w:val="left"/>
      <w:pPr>
        <w:ind w:left="3184" w:hanging="360"/>
      </w:pPr>
    </w:lvl>
    <w:lvl w:ilvl="4" w:tplc="04220019" w:tentative="1">
      <w:start w:val="1"/>
      <w:numFmt w:val="lowerLetter"/>
      <w:lvlText w:val="%5."/>
      <w:lvlJc w:val="left"/>
      <w:pPr>
        <w:ind w:left="3904" w:hanging="360"/>
      </w:pPr>
    </w:lvl>
    <w:lvl w:ilvl="5" w:tplc="0422001B" w:tentative="1">
      <w:start w:val="1"/>
      <w:numFmt w:val="lowerRoman"/>
      <w:lvlText w:val="%6."/>
      <w:lvlJc w:val="right"/>
      <w:pPr>
        <w:ind w:left="4624" w:hanging="180"/>
      </w:pPr>
    </w:lvl>
    <w:lvl w:ilvl="6" w:tplc="0422000F" w:tentative="1">
      <w:start w:val="1"/>
      <w:numFmt w:val="decimal"/>
      <w:lvlText w:val="%7."/>
      <w:lvlJc w:val="left"/>
      <w:pPr>
        <w:ind w:left="5344" w:hanging="360"/>
      </w:pPr>
    </w:lvl>
    <w:lvl w:ilvl="7" w:tplc="04220019" w:tentative="1">
      <w:start w:val="1"/>
      <w:numFmt w:val="lowerLetter"/>
      <w:lvlText w:val="%8."/>
      <w:lvlJc w:val="left"/>
      <w:pPr>
        <w:ind w:left="6064" w:hanging="360"/>
      </w:pPr>
    </w:lvl>
    <w:lvl w:ilvl="8" w:tplc="0422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3" w15:restartNumberingAfterBreak="0">
    <w:nsid w:val="40EC6162"/>
    <w:multiLevelType w:val="hybridMultilevel"/>
    <w:tmpl w:val="C4266230"/>
    <w:lvl w:ilvl="0" w:tplc="3BA6D096">
      <w:start w:val="1"/>
      <w:numFmt w:val="decimal"/>
      <w:suff w:val="space"/>
      <w:lvlText w:val="%1."/>
      <w:lvlJc w:val="left"/>
      <w:pPr>
        <w:ind w:left="390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4274" w:hanging="360"/>
      </w:pPr>
    </w:lvl>
    <w:lvl w:ilvl="2" w:tplc="0422001B" w:tentative="1">
      <w:start w:val="1"/>
      <w:numFmt w:val="lowerRoman"/>
      <w:lvlText w:val="%3."/>
      <w:lvlJc w:val="right"/>
      <w:pPr>
        <w:ind w:left="4994" w:hanging="180"/>
      </w:pPr>
    </w:lvl>
    <w:lvl w:ilvl="3" w:tplc="0422000F" w:tentative="1">
      <w:start w:val="1"/>
      <w:numFmt w:val="decimal"/>
      <w:lvlText w:val="%4."/>
      <w:lvlJc w:val="left"/>
      <w:pPr>
        <w:ind w:left="5714" w:hanging="360"/>
      </w:pPr>
    </w:lvl>
    <w:lvl w:ilvl="4" w:tplc="04220019" w:tentative="1">
      <w:start w:val="1"/>
      <w:numFmt w:val="lowerLetter"/>
      <w:lvlText w:val="%5."/>
      <w:lvlJc w:val="left"/>
      <w:pPr>
        <w:ind w:left="6434" w:hanging="360"/>
      </w:pPr>
    </w:lvl>
    <w:lvl w:ilvl="5" w:tplc="0422001B" w:tentative="1">
      <w:start w:val="1"/>
      <w:numFmt w:val="lowerRoman"/>
      <w:lvlText w:val="%6."/>
      <w:lvlJc w:val="right"/>
      <w:pPr>
        <w:ind w:left="7154" w:hanging="180"/>
      </w:pPr>
    </w:lvl>
    <w:lvl w:ilvl="6" w:tplc="0422000F" w:tentative="1">
      <w:start w:val="1"/>
      <w:numFmt w:val="decimal"/>
      <w:lvlText w:val="%7."/>
      <w:lvlJc w:val="left"/>
      <w:pPr>
        <w:ind w:left="7874" w:hanging="360"/>
      </w:pPr>
    </w:lvl>
    <w:lvl w:ilvl="7" w:tplc="04220019" w:tentative="1">
      <w:start w:val="1"/>
      <w:numFmt w:val="lowerLetter"/>
      <w:lvlText w:val="%8."/>
      <w:lvlJc w:val="left"/>
      <w:pPr>
        <w:ind w:left="8594" w:hanging="360"/>
      </w:pPr>
    </w:lvl>
    <w:lvl w:ilvl="8" w:tplc="0422001B" w:tentative="1">
      <w:start w:val="1"/>
      <w:numFmt w:val="lowerRoman"/>
      <w:lvlText w:val="%9."/>
      <w:lvlJc w:val="right"/>
      <w:pPr>
        <w:ind w:left="9314" w:hanging="180"/>
      </w:pPr>
    </w:lvl>
  </w:abstractNum>
  <w:abstractNum w:abstractNumId="4" w15:restartNumberingAfterBreak="0">
    <w:nsid w:val="52681E41"/>
    <w:multiLevelType w:val="hybridMultilevel"/>
    <w:tmpl w:val="C4266230"/>
    <w:lvl w:ilvl="0" w:tplc="3BA6D0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4509D"/>
    <w:multiLevelType w:val="hybridMultilevel"/>
    <w:tmpl w:val="F7D08D9E"/>
    <w:lvl w:ilvl="0" w:tplc="42D44148">
      <w:start w:val="1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8D"/>
    <w:rsid w:val="00035219"/>
    <w:rsid w:val="000463B8"/>
    <w:rsid w:val="000839A4"/>
    <w:rsid w:val="00092A4F"/>
    <w:rsid w:val="002D3577"/>
    <w:rsid w:val="00396831"/>
    <w:rsid w:val="0055566F"/>
    <w:rsid w:val="005D0AB7"/>
    <w:rsid w:val="005D3458"/>
    <w:rsid w:val="005D51D2"/>
    <w:rsid w:val="00652444"/>
    <w:rsid w:val="006645AE"/>
    <w:rsid w:val="006B3797"/>
    <w:rsid w:val="006C5554"/>
    <w:rsid w:val="006F6C85"/>
    <w:rsid w:val="00871DCE"/>
    <w:rsid w:val="00A37638"/>
    <w:rsid w:val="00A74B8D"/>
    <w:rsid w:val="00A9355A"/>
    <w:rsid w:val="00AA1D5F"/>
    <w:rsid w:val="00BD5E05"/>
    <w:rsid w:val="00C928B5"/>
    <w:rsid w:val="00DA5F70"/>
    <w:rsid w:val="00EB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BA2A"/>
  <w15:chartTrackingRefBased/>
  <w15:docId w15:val="{6625C0EA-BC8A-4C21-99B3-FB17554A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C85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F6C85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a4">
    <w:name w:val="List Paragraph"/>
    <w:basedOn w:val="a3"/>
    <w:uiPriority w:val="34"/>
    <w:qFormat/>
    <w:rsid w:val="006F6C85"/>
    <w:pPr>
      <w:spacing w:after="160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6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F6C85"/>
    <w:rPr>
      <w:rFonts w:ascii="Segoe UI" w:eastAsiaTheme="minorEastAsia" w:hAnsi="Segoe UI" w:cs="Segoe UI"/>
      <w:sz w:val="18"/>
      <w:szCs w:val="18"/>
      <w:lang w:eastAsia="uk-UA"/>
    </w:rPr>
  </w:style>
  <w:style w:type="character" w:styleId="a7">
    <w:name w:val="annotation reference"/>
    <w:basedOn w:val="a0"/>
    <w:uiPriority w:val="99"/>
    <w:semiHidden/>
    <w:unhideWhenUsed/>
    <w:rsid w:val="005D345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D3458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5D3458"/>
    <w:rPr>
      <w:rFonts w:eastAsiaTheme="minorEastAsia"/>
      <w:sz w:val="20"/>
      <w:szCs w:val="20"/>
      <w:lang w:eastAsia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D3458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5D3458"/>
    <w:rPr>
      <w:rFonts w:eastAsiaTheme="minorEastAsia"/>
      <w:b/>
      <w:bCs/>
      <w:sz w:val="20"/>
      <w:szCs w:val="20"/>
      <w:lang w:eastAsia="uk-UA"/>
    </w:rPr>
  </w:style>
  <w:style w:type="paragraph" w:customStyle="1" w:styleId="ac">
    <w:name w:val="Обычный (веб)"/>
    <w:basedOn w:val="a"/>
    <w:rsid w:val="006645A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1564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Подольчук Олег Володимирович</dc:creator>
  <cp:keywords/>
  <dc:description/>
  <cp:lastModifiedBy>Подольчук Олег Володимирович</cp:lastModifiedBy>
  <cp:revision>10</cp:revision>
  <cp:lastPrinted>2025-11-27T09:06:00Z</cp:lastPrinted>
  <dcterms:created xsi:type="dcterms:W3CDTF">2025-11-03T14:18:00Z</dcterms:created>
  <dcterms:modified xsi:type="dcterms:W3CDTF">2025-11-27T09:11:00Z</dcterms:modified>
</cp:coreProperties>
</file>